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A25727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7A23D3FE" wp14:editId="4B88AD96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A25727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A25727" w:rsidRDefault="00A60A0B" w:rsidP="00A60A0B">
      <w:pPr>
        <w:rPr>
          <w:sz w:val="24"/>
          <w:szCs w:val="24"/>
        </w:rPr>
      </w:pPr>
      <w:r w:rsidRPr="00A25727">
        <w:rPr>
          <w:sz w:val="24"/>
          <w:szCs w:val="24"/>
        </w:rPr>
        <w:t>от</w:t>
      </w:r>
      <w:r w:rsidR="00E26B84">
        <w:rPr>
          <w:sz w:val="24"/>
          <w:szCs w:val="24"/>
        </w:rPr>
        <w:t xml:space="preserve"> 18</w:t>
      </w:r>
      <w:r w:rsidR="00617D41" w:rsidRPr="00A25727">
        <w:rPr>
          <w:sz w:val="24"/>
          <w:szCs w:val="24"/>
        </w:rPr>
        <w:t xml:space="preserve"> </w:t>
      </w:r>
      <w:r w:rsidR="00E36D24" w:rsidRPr="00A25727">
        <w:rPr>
          <w:sz w:val="24"/>
          <w:szCs w:val="24"/>
        </w:rPr>
        <w:t>декаб</w:t>
      </w:r>
      <w:r w:rsidR="005E4D90" w:rsidRPr="00A25727">
        <w:rPr>
          <w:sz w:val="24"/>
          <w:szCs w:val="24"/>
        </w:rPr>
        <w:t>р</w:t>
      </w:r>
      <w:r w:rsidR="004B4D70" w:rsidRPr="00A25727">
        <w:rPr>
          <w:sz w:val="24"/>
          <w:szCs w:val="24"/>
        </w:rPr>
        <w:t>я</w:t>
      </w:r>
      <w:r w:rsidR="00FA292C" w:rsidRPr="00A25727">
        <w:rPr>
          <w:sz w:val="24"/>
          <w:szCs w:val="24"/>
        </w:rPr>
        <w:t xml:space="preserve"> </w:t>
      </w:r>
      <w:r w:rsidRPr="00A25727">
        <w:rPr>
          <w:sz w:val="24"/>
          <w:szCs w:val="24"/>
        </w:rPr>
        <w:t>20</w:t>
      </w:r>
      <w:r w:rsidR="00B61B2B" w:rsidRPr="00A25727">
        <w:rPr>
          <w:sz w:val="24"/>
          <w:szCs w:val="24"/>
        </w:rPr>
        <w:t>2</w:t>
      </w:r>
      <w:r w:rsidR="00A25727" w:rsidRPr="00A25727">
        <w:rPr>
          <w:sz w:val="24"/>
          <w:szCs w:val="24"/>
        </w:rPr>
        <w:t>3</w:t>
      </w:r>
      <w:r w:rsidRPr="00A25727">
        <w:rPr>
          <w:sz w:val="24"/>
          <w:szCs w:val="24"/>
        </w:rPr>
        <w:t xml:space="preserve"> года                                        </w:t>
      </w:r>
      <w:r w:rsidR="00DE20DA" w:rsidRPr="00A25727">
        <w:rPr>
          <w:sz w:val="24"/>
          <w:szCs w:val="24"/>
        </w:rPr>
        <w:t xml:space="preserve">  </w:t>
      </w:r>
      <w:r w:rsidRPr="00A25727">
        <w:rPr>
          <w:sz w:val="24"/>
          <w:szCs w:val="24"/>
        </w:rPr>
        <w:t xml:space="preserve">                   </w:t>
      </w:r>
      <w:r w:rsidR="00BE1F2D" w:rsidRPr="00A25727">
        <w:rPr>
          <w:sz w:val="24"/>
          <w:szCs w:val="24"/>
        </w:rPr>
        <w:t xml:space="preserve">       </w:t>
      </w:r>
      <w:r w:rsidRPr="00A25727">
        <w:rPr>
          <w:sz w:val="24"/>
          <w:szCs w:val="24"/>
        </w:rPr>
        <w:t xml:space="preserve">     </w:t>
      </w:r>
      <w:r w:rsidR="00F20DD4" w:rsidRPr="00A25727">
        <w:rPr>
          <w:sz w:val="24"/>
          <w:szCs w:val="24"/>
        </w:rPr>
        <w:t xml:space="preserve">    </w:t>
      </w:r>
      <w:r w:rsidRPr="00A25727">
        <w:rPr>
          <w:sz w:val="24"/>
          <w:szCs w:val="24"/>
        </w:rPr>
        <w:t xml:space="preserve"> </w:t>
      </w:r>
      <w:r w:rsidR="000E7D6C" w:rsidRPr="00A25727">
        <w:rPr>
          <w:sz w:val="24"/>
          <w:szCs w:val="24"/>
        </w:rPr>
        <w:t xml:space="preserve">     </w:t>
      </w:r>
      <w:r w:rsidRPr="00A25727">
        <w:rPr>
          <w:sz w:val="24"/>
          <w:szCs w:val="24"/>
        </w:rPr>
        <w:t xml:space="preserve">          </w:t>
      </w:r>
      <w:r w:rsidR="00C121BA" w:rsidRPr="00A25727">
        <w:rPr>
          <w:sz w:val="24"/>
          <w:szCs w:val="24"/>
        </w:rPr>
        <w:t xml:space="preserve">   </w:t>
      </w:r>
      <w:r w:rsidRPr="00A25727">
        <w:rPr>
          <w:sz w:val="24"/>
          <w:szCs w:val="24"/>
        </w:rPr>
        <w:t xml:space="preserve">  № </w:t>
      </w:r>
      <w:r w:rsidR="00E26B84">
        <w:rPr>
          <w:sz w:val="24"/>
          <w:szCs w:val="24"/>
        </w:rPr>
        <w:t>12/65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A25727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7D5B99" w:rsidRPr="0050679F" w:rsidRDefault="007D5B99" w:rsidP="007D5B99">
      <w:pPr>
        <w:ind w:right="4678"/>
        <w:jc w:val="both"/>
        <w:rPr>
          <w:bCs/>
        </w:rPr>
      </w:pPr>
      <w:r w:rsidRPr="001C5F46">
        <w:rPr>
          <w:bCs/>
          <w:sz w:val="24"/>
          <w:szCs w:val="24"/>
        </w:rPr>
        <w:t>Об утверждении</w:t>
      </w:r>
      <w:r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50679F" w:rsidRPr="0050679F">
        <w:rPr>
          <w:bCs/>
        </w:rPr>
        <w:t>(в редакции постановления администрации СП «Чухлэм» от 21.03.2025 № 3/54)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7D5B99" w:rsidRPr="00F31A98" w:rsidRDefault="007D5B99" w:rsidP="007D5B99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A25727">
        <w:rPr>
          <w:sz w:val="24"/>
          <w:szCs w:val="24"/>
        </w:rPr>
        <w:t>Чухлэм</w:t>
      </w:r>
      <w:r w:rsidRPr="00F31A98">
        <w:rPr>
          <w:sz w:val="24"/>
          <w:szCs w:val="24"/>
        </w:rPr>
        <w:t xml:space="preserve">» от </w:t>
      </w:r>
      <w:r w:rsidR="00A25727">
        <w:rPr>
          <w:sz w:val="24"/>
          <w:szCs w:val="24"/>
        </w:rPr>
        <w:t>12.04</w:t>
      </w:r>
      <w:r w:rsidRPr="00F31A98">
        <w:rPr>
          <w:sz w:val="24"/>
          <w:szCs w:val="24"/>
        </w:rPr>
        <w:t xml:space="preserve">.2022 № </w:t>
      </w:r>
      <w:r w:rsidR="00A25727">
        <w:rPr>
          <w:sz w:val="24"/>
          <w:szCs w:val="24"/>
        </w:rPr>
        <w:t>4/7</w:t>
      </w:r>
      <w:r w:rsidRPr="00F31A98">
        <w:rPr>
          <w:sz w:val="24"/>
          <w:szCs w:val="24"/>
        </w:rPr>
        <w:t xml:space="preserve"> «</w:t>
      </w:r>
      <w:r w:rsidR="00A25727" w:rsidRPr="00A25727">
        <w:rPr>
          <w:rFonts w:eastAsia="Calibri"/>
          <w:bCs/>
          <w:sz w:val="24"/>
          <w:szCs w:val="24"/>
        </w:rPr>
        <w:t xml:space="preserve">Об утверждении Правил разработки и утверждения  административных регламентов предоставления муниципальных услуг администрацией </w:t>
      </w:r>
      <w:r w:rsidR="00A25727">
        <w:rPr>
          <w:rFonts w:eastAsia="Calibri"/>
          <w:bCs/>
          <w:sz w:val="24"/>
          <w:szCs w:val="24"/>
        </w:rPr>
        <w:t>сельского поселения «Чухлэм</w:t>
      </w:r>
      <w:r w:rsidRPr="00F31A98">
        <w:rPr>
          <w:bCs/>
          <w:sz w:val="24"/>
          <w:szCs w:val="24"/>
        </w:rPr>
        <w:t>»</w:t>
      </w:r>
      <w:r w:rsidRPr="00F31A98">
        <w:rPr>
          <w:sz w:val="24"/>
          <w:szCs w:val="24"/>
        </w:rPr>
        <w:t>,</w:t>
      </w:r>
    </w:p>
    <w:p w:rsidR="007D5B99" w:rsidRPr="0081591D" w:rsidRDefault="007D5B99" w:rsidP="007D5B99">
      <w:pPr>
        <w:ind w:firstLine="567"/>
        <w:jc w:val="both"/>
        <w:rPr>
          <w:sz w:val="24"/>
          <w:szCs w:val="24"/>
        </w:rPr>
      </w:pPr>
    </w:p>
    <w:p w:rsidR="007D5B99" w:rsidRPr="0081591D" w:rsidRDefault="007D5B99" w:rsidP="007D5B99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</w:t>
      </w:r>
      <w:r w:rsidR="00A25727">
        <w:rPr>
          <w:sz w:val="24"/>
          <w:szCs w:val="24"/>
        </w:rPr>
        <w:t>Чухлэм</w:t>
      </w:r>
      <w:r w:rsidRPr="0081591D">
        <w:rPr>
          <w:sz w:val="24"/>
          <w:szCs w:val="24"/>
        </w:rPr>
        <w:t xml:space="preserve">» </w:t>
      </w:r>
      <w:r w:rsidR="00A25727" w:rsidRPr="0081591D">
        <w:rPr>
          <w:sz w:val="24"/>
          <w:szCs w:val="24"/>
        </w:rPr>
        <w:t>постановляет</w:t>
      </w:r>
      <w:r w:rsidRPr="0081591D">
        <w:rPr>
          <w:sz w:val="24"/>
          <w:szCs w:val="24"/>
        </w:rPr>
        <w:t>:</w:t>
      </w:r>
    </w:p>
    <w:p w:rsidR="007D5B99" w:rsidRPr="0081591D" w:rsidRDefault="007D5B99" w:rsidP="007D5B99">
      <w:pPr>
        <w:ind w:firstLine="567"/>
        <w:jc w:val="both"/>
        <w:rPr>
          <w:sz w:val="24"/>
          <w:szCs w:val="24"/>
        </w:rPr>
      </w:pPr>
    </w:p>
    <w:p w:rsidR="007D5B99" w:rsidRPr="001C5F46" w:rsidRDefault="007D5B99" w:rsidP="007D5B99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1C5F46">
        <w:rPr>
          <w:sz w:val="24"/>
          <w:szCs w:val="24"/>
        </w:rPr>
        <w:t>» согласно приложени</w:t>
      </w:r>
      <w:r w:rsidR="00A25727">
        <w:rPr>
          <w:sz w:val="24"/>
          <w:szCs w:val="24"/>
        </w:rPr>
        <w:t>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7D5B99" w:rsidRDefault="007D5B99" w:rsidP="007D5B9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A25727">
        <w:rPr>
          <w:sz w:val="24"/>
          <w:szCs w:val="24"/>
        </w:rPr>
        <w:t>Чухлэм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7D5B99" w:rsidRDefault="007D5B99" w:rsidP="007D5B99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от </w:t>
      </w:r>
      <w:r w:rsidR="00A25727">
        <w:rPr>
          <w:sz w:val="24"/>
          <w:szCs w:val="24"/>
        </w:rPr>
        <w:t>24</w:t>
      </w:r>
      <w:r>
        <w:rPr>
          <w:sz w:val="24"/>
          <w:szCs w:val="24"/>
        </w:rPr>
        <w:t>.06.</w:t>
      </w:r>
      <w:r w:rsidRPr="00FF4BB5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 w:rsidR="00A25727">
        <w:rPr>
          <w:sz w:val="24"/>
          <w:szCs w:val="24"/>
        </w:rPr>
        <w:t>6/17</w:t>
      </w:r>
      <w:r w:rsidRPr="00FF4BB5">
        <w:rPr>
          <w:sz w:val="24"/>
          <w:szCs w:val="24"/>
        </w:rPr>
        <w:t xml:space="preserve"> 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bCs/>
          <w:sz w:val="24"/>
          <w:szCs w:val="24"/>
        </w:rPr>
        <w:t xml:space="preserve">Согласование </w:t>
      </w:r>
      <w:r>
        <w:rPr>
          <w:bCs/>
          <w:sz w:val="24"/>
          <w:szCs w:val="24"/>
        </w:rPr>
        <w:t xml:space="preserve">проведения </w:t>
      </w:r>
      <w:r w:rsidRPr="001F09D2">
        <w:rPr>
          <w:bCs/>
          <w:sz w:val="24"/>
          <w:szCs w:val="24"/>
        </w:rPr>
        <w:t>переустройства и (или) перепланировки помещения в многоквартирном доме</w:t>
      </w:r>
      <w:r w:rsidRPr="001F09D2">
        <w:rPr>
          <w:rFonts w:eastAsia="Calibri"/>
          <w:bCs/>
          <w:sz w:val="24"/>
          <w:szCs w:val="24"/>
        </w:rPr>
        <w:t>»</w:t>
      </w:r>
      <w:r w:rsidR="00A25727">
        <w:rPr>
          <w:bCs/>
          <w:sz w:val="24"/>
          <w:szCs w:val="24"/>
        </w:rPr>
        <w:t>;</w:t>
      </w:r>
    </w:p>
    <w:p w:rsidR="00A25727" w:rsidRPr="004F74C9" w:rsidRDefault="00A25727" w:rsidP="007D5B99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от 23.10.2023 № 10/50 «</w:t>
      </w:r>
      <w:r w:rsidRPr="00A25727">
        <w:rPr>
          <w:bCs/>
          <w:sz w:val="24"/>
          <w:szCs w:val="24"/>
        </w:rPr>
        <w:t>О внесении изменений в постановления администрации сельского поселения «Чухлэм»</w:t>
      </w:r>
      <w:r>
        <w:rPr>
          <w:bCs/>
          <w:sz w:val="24"/>
          <w:szCs w:val="24"/>
        </w:rPr>
        <w:t>.</w:t>
      </w:r>
    </w:p>
    <w:p w:rsidR="007D5B99" w:rsidRPr="001C5F46" w:rsidRDefault="007D5B99" w:rsidP="007D5B99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7D5B99" w:rsidRPr="00E5268B" w:rsidRDefault="007D5B99" w:rsidP="007D5B99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7D5B99" w:rsidRDefault="007D5B99" w:rsidP="007D5B99">
      <w:pPr>
        <w:ind w:firstLine="540"/>
        <w:jc w:val="both"/>
        <w:rPr>
          <w:sz w:val="24"/>
          <w:szCs w:val="24"/>
        </w:rPr>
      </w:pPr>
    </w:p>
    <w:p w:rsidR="007D5B99" w:rsidRPr="00DC5A72" w:rsidRDefault="007D5B99" w:rsidP="007D5B99">
      <w:pPr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A25727">
        <w:rPr>
          <w:sz w:val="24"/>
          <w:szCs w:val="24"/>
        </w:rPr>
        <w:t>С.А. Селькова</w:t>
      </w: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Pr="003A4181" w:rsidRDefault="007D5B99" w:rsidP="007D5B99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3A4181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7D5B99" w:rsidRPr="003A4181" w:rsidRDefault="007D5B99" w:rsidP="007D5B99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A4181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7D5B99" w:rsidRPr="003A4181" w:rsidRDefault="007D5B99" w:rsidP="007D5B99">
      <w:pPr>
        <w:shd w:val="clear" w:color="auto" w:fill="FFFFFF"/>
        <w:jc w:val="right"/>
      </w:pPr>
      <w:r w:rsidRPr="003A4181">
        <w:t>сельского поселения «</w:t>
      </w:r>
      <w:r w:rsidR="00A25727">
        <w:t>Чухлэм</w:t>
      </w:r>
      <w:r w:rsidRPr="003A4181">
        <w:t>»</w:t>
      </w:r>
      <w:r w:rsidRPr="003A4181">
        <w:rPr>
          <w:bCs/>
        </w:rPr>
        <w:t xml:space="preserve"> от </w:t>
      </w:r>
      <w:r w:rsidR="00E26B84">
        <w:rPr>
          <w:bCs/>
        </w:rPr>
        <w:t>18</w:t>
      </w:r>
      <w:r w:rsidR="00A75537">
        <w:rPr>
          <w:bCs/>
        </w:rPr>
        <w:t xml:space="preserve">.12.2023 </w:t>
      </w:r>
      <w:r w:rsidRPr="003A4181">
        <w:t xml:space="preserve">№ </w:t>
      </w:r>
      <w:r w:rsidR="00A75537">
        <w:t>12/</w:t>
      </w:r>
      <w:r w:rsidR="00E26B84">
        <w:t>65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t>«</w:t>
      </w:r>
      <w:r w:rsidRPr="003A4181">
        <w:rPr>
          <w:bCs/>
        </w:rPr>
        <w:t xml:space="preserve">Об утверждении административного регламента 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rPr>
          <w:bCs/>
        </w:rPr>
        <w:t xml:space="preserve">предоставления муниципальной услуги «Согласование 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rPr>
          <w:bCs/>
        </w:rPr>
        <w:t xml:space="preserve">проведения переустройства и (или) перепланировки 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rPr>
          <w:bCs/>
        </w:rPr>
        <w:t>помещения в многоквартирном доме»</w:t>
      </w:r>
    </w:p>
    <w:p w:rsidR="007D5B99" w:rsidRPr="000C68BC" w:rsidRDefault="007D5B99" w:rsidP="007D5B99">
      <w:pPr>
        <w:shd w:val="clear" w:color="auto" w:fill="FFFFFF"/>
        <w:jc w:val="right"/>
      </w:pPr>
    </w:p>
    <w:p w:rsidR="007D5B99" w:rsidRDefault="007D5B99" w:rsidP="007D5B99">
      <w:pPr>
        <w:ind w:right="-1"/>
        <w:jc w:val="right"/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>АДМИНИСТРАТИВНЫЙ РЕГЛАМЕНТ</w:t>
      </w:r>
    </w:p>
    <w:p w:rsidR="007D5B99" w:rsidRPr="007D5B99" w:rsidRDefault="007D5B99" w:rsidP="007D5B9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 xml:space="preserve">предоставления муниципальной услуги </w:t>
      </w:r>
    </w:p>
    <w:p w:rsidR="007D5B99" w:rsidRPr="007D5B99" w:rsidRDefault="00A25727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7D5B99">
        <w:rPr>
          <w:b/>
          <w:bCs/>
          <w:sz w:val="24"/>
          <w:szCs w:val="24"/>
        </w:rPr>
        <w:t>Согласовани</w:t>
      </w:r>
      <w:r>
        <w:rPr>
          <w:b/>
          <w:bCs/>
          <w:sz w:val="24"/>
          <w:szCs w:val="24"/>
        </w:rPr>
        <w:t>е</w:t>
      </w:r>
      <w:r w:rsidRPr="007D5B99">
        <w:rPr>
          <w:b/>
          <w:bCs/>
          <w:sz w:val="24"/>
          <w:szCs w:val="24"/>
        </w:rPr>
        <w:t xml:space="preserve"> </w:t>
      </w:r>
      <w:r w:rsidR="007D5B99" w:rsidRPr="007D5B99">
        <w:rPr>
          <w:b/>
          <w:bCs/>
          <w:sz w:val="24"/>
          <w:szCs w:val="24"/>
        </w:rPr>
        <w:t>проведения переустройства и (или) перепланировки помещения в многоквартирном доме</w:t>
      </w:r>
      <w:r>
        <w:rPr>
          <w:b/>
          <w:bCs/>
          <w:sz w:val="24"/>
          <w:szCs w:val="24"/>
        </w:rPr>
        <w:t>»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I. Общие положения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7D5B99">
        <w:rPr>
          <w:b/>
          <w:sz w:val="24"/>
          <w:szCs w:val="24"/>
        </w:rPr>
        <w:t>Предмет регулирования административного регламента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7D5B99"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7D5B99">
        <w:rPr>
          <w:sz w:val="24"/>
          <w:szCs w:val="24"/>
        </w:rPr>
        <w:t>»</w:t>
      </w:r>
      <w:r w:rsidRPr="007D5B99">
        <w:rPr>
          <w:i/>
          <w:sz w:val="24"/>
          <w:szCs w:val="24"/>
        </w:rPr>
        <w:t xml:space="preserve"> </w:t>
      </w:r>
      <w:r w:rsidRPr="007D5B99">
        <w:rPr>
          <w:sz w:val="24"/>
          <w:szCs w:val="24"/>
        </w:rPr>
        <w:t xml:space="preserve">(далее - </w:t>
      </w:r>
      <w:r>
        <w:rPr>
          <w:sz w:val="24"/>
          <w:szCs w:val="24"/>
        </w:rPr>
        <w:t>А</w:t>
      </w:r>
      <w:r w:rsidRPr="007D5B99">
        <w:rPr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A25727">
        <w:rPr>
          <w:sz w:val="24"/>
          <w:szCs w:val="24"/>
        </w:rPr>
        <w:t>Чухлэм</w:t>
      </w:r>
      <w:r w:rsidRPr="007D5B99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Круг заявителей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2" w:name="Par61"/>
      <w:bookmarkEnd w:id="2"/>
      <w:r w:rsidRPr="007D5B99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7D5B99">
        <w:rPr>
          <w:rFonts w:eastAsia="Calibri"/>
          <w:sz w:val="24"/>
          <w:szCs w:val="24"/>
        </w:rPr>
        <w:t xml:space="preserve">физические лица (в том числе индивидуальные предприниматели) и юридические лица, являющиеся собственниками </w:t>
      </w:r>
      <w:r w:rsidRPr="007D5B99">
        <w:rPr>
          <w:bCs/>
          <w:sz w:val="24"/>
          <w:szCs w:val="24"/>
        </w:rPr>
        <w:t>помещений в многоквартирном доме</w:t>
      </w:r>
      <w:r w:rsidRPr="007D5B99">
        <w:rPr>
          <w:color w:val="000000" w:themeColor="text1"/>
          <w:sz w:val="24"/>
          <w:szCs w:val="24"/>
        </w:rPr>
        <w:t xml:space="preserve"> либо уполномоченными ими лицами (нанимателями или арендаторами)</w:t>
      </w:r>
      <w:r w:rsidRPr="007D5B99">
        <w:rPr>
          <w:rFonts w:eastAsia="Calibri"/>
          <w:sz w:val="24"/>
          <w:szCs w:val="24"/>
        </w:rPr>
        <w:t>.</w:t>
      </w:r>
    </w:p>
    <w:p w:rsid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1.3. С заявлением вправе обратиться </w:t>
      </w:r>
      <w:hyperlink r:id="rId10" w:history="1">
        <w:r w:rsidRPr="007D5B99">
          <w:rPr>
            <w:sz w:val="24"/>
            <w:szCs w:val="24"/>
          </w:rPr>
          <w:t>представители</w:t>
        </w:r>
      </w:hyperlink>
      <w:r w:rsidRPr="007D5B99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41282C" w:rsidRPr="007D5B99" w:rsidRDefault="0041282C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1282C" w:rsidRPr="00C456DF" w:rsidRDefault="0041282C" w:rsidP="0041282C">
      <w:pPr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41282C" w:rsidRPr="00C456DF" w:rsidRDefault="0041282C" w:rsidP="0041282C">
      <w:pPr>
        <w:autoSpaceDE w:val="0"/>
        <w:autoSpaceDN w:val="0"/>
        <w:adjustRightInd w:val="0"/>
        <w:ind w:firstLine="567"/>
        <w:jc w:val="both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 xml:space="preserve"> </w:t>
      </w:r>
    </w:p>
    <w:p w:rsidR="0041282C" w:rsidRPr="00C456DF" w:rsidRDefault="0041282C" w:rsidP="0041282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41282C" w:rsidRPr="00C456DF" w:rsidRDefault="0041282C" w:rsidP="0041282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>
        <w:rPr>
          <w:rFonts w:eastAsiaTheme="minorEastAsia"/>
          <w:sz w:val="24"/>
          <w:szCs w:val="24"/>
        </w:rPr>
        <w:t>1</w:t>
      </w:r>
      <w:r w:rsidRPr="00C456DF">
        <w:rPr>
          <w:rFonts w:eastAsiaTheme="minorEastAsia"/>
          <w:sz w:val="24"/>
          <w:szCs w:val="24"/>
        </w:rPr>
        <w:t xml:space="preserve"> к настоящему Администра</w:t>
      </w:r>
      <w:r>
        <w:rPr>
          <w:rFonts w:eastAsiaTheme="minorEastAsia"/>
          <w:sz w:val="24"/>
          <w:szCs w:val="24"/>
        </w:rPr>
        <w:t>тивному регламенту.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7D5B99">
        <w:rPr>
          <w:rFonts w:eastAsia="Calibri"/>
          <w:b/>
          <w:sz w:val="24"/>
          <w:szCs w:val="24"/>
          <w:lang w:val="en-US"/>
        </w:rPr>
        <w:t>II</w:t>
      </w:r>
      <w:r w:rsidRPr="007D5B99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7D5B99" w:rsidRPr="007D5B99" w:rsidRDefault="007D5B99" w:rsidP="007D5B99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7D5B99">
        <w:rPr>
          <w:b/>
          <w:sz w:val="24"/>
          <w:szCs w:val="24"/>
        </w:rPr>
        <w:t>Наименование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2.1. Муниципальная услуга: «</w:t>
      </w:r>
      <w:r w:rsidRPr="007D5B99"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7D5B99">
        <w:rPr>
          <w:sz w:val="24"/>
          <w:szCs w:val="24"/>
        </w:rPr>
        <w:t>».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7D5B99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A25727">
        <w:rPr>
          <w:sz w:val="24"/>
          <w:szCs w:val="24"/>
        </w:rPr>
        <w:t>Чухлэм</w:t>
      </w:r>
      <w:r w:rsidRPr="007D5B99">
        <w:rPr>
          <w:sz w:val="24"/>
          <w:szCs w:val="24"/>
        </w:rPr>
        <w:t xml:space="preserve">» (далее – Орган). 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5B99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7D5B99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83638" w:rsidRPr="00D26BEE" w:rsidRDefault="00983638" w:rsidP="00A257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</w:t>
      </w:r>
      <w:r>
        <w:rPr>
          <w:sz w:val="24"/>
          <w:szCs w:val="24"/>
        </w:rPr>
        <w:t>.3</w:t>
      </w:r>
      <w:r w:rsidR="00A25727">
        <w:rPr>
          <w:sz w:val="24"/>
          <w:szCs w:val="24"/>
        </w:rPr>
        <w:t xml:space="preserve">. </w:t>
      </w:r>
      <w:r w:rsidRPr="00D26BEE">
        <w:rPr>
          <w:sz w:val="24"/>
          <w:szCs w:val="24"/>
        </w:rPr>
        <w:t>При предоставлении муниципальной услуги запрещается требовать от заявителя:</w:t>
      </w:r>
    </w:p>
    <w:p w:rsidR="00983638" w:rsidRPr="00D26BEE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7D5B99">
        <w:rPr>
          <w:b/>
          <w:sz w:val="24"/>
          <w:szCs w:val="24"/>
        </w:rPr>
        <w:t>Результат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7D5B99" w:rsidRPr="007D5B99" w:rsidRDefault="007D5B99" w:rsidP="007D5B99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1) </w:t>
      </w:r>
      <w:r w:rsidRPr="007D5B99">
        <w:rPr>
          <w:sz w:val="24"/>
          <w:szCs w:val="24"/>
        </w:rPr>
        <w:t xml:space="preserve">решение о согласовании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sz w:val="24"/>
          <w:szCs w:val="24"/>
        </w:rPr>
        <w:t xml:space="preserve"> </w:t>
      </w:r>
      <w:r w:rsidRPr="007D5B99">
        <w:rPr>
          <w:color w:val="000000" w:themeColor="text1"/>
          <w:sz w:val="24"/>
          <w:szCs w:val="24"/>
        </w:rPr>
        <w:t>по форме, утвержденной постановлением Правительства Российской Федерации от 28.04.2005 № 266</w:t>
      </w:r>
      <w:r w:rsidRPr="007D5B99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2)  решение об отказе в </w:t>
      </w:r>
      <w:r w:rsidRPr="007D5B99">
        <w:rPr>
          <w:sz w:val="24"/>
          <w:szCs w:val="24"/>
        </w:rPr>
        <w:t xml:space="preserve">согласовании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="005B5B7E">
        <w:rPr>
          <w:sz w:val="24"/>
          <w:szCs w:val="24"/>
        </w:rPr>
        <w:t>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7D5B99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регистрационный номер;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дата регистрации;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подпись руководителя Органа.</w:t>
      </w:r>
    </w:p>
    <w:p w:rsidR="00983638" w:rsidRPr="00C456DF" w:rsidRDefault="00983638" w:rsidP="0098363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lastRenderedPageBreak/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7D5B99" w:rsidRPr="007D5B99" w:rsidRDefault="007D5B99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</w:rPr>
        <w:t>2) на бумажном носителе в МФЦ</w:t>
      </w:r>
      <w:r w:rsidRPr="007D5B99">
        <w:rPr>
          <w:rFonts w:eastAsia="Calibri"/>
          <w:sz w:val="24"/>
          <w:szCs w:val="24"/>
          <w:lang w:eastAsia="en-US"/>
        </w:rPr>
        <w:t>;</w:t>
      </w:r>
    </w:p>
    <w:p w:rsidR="007D5B99" w:rsidRPr="007D5B99" w:rsidRDefault="007D5B99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3) в</w:t>
      </w:r>
      <w:r w:rsidRPr="007D5B99">
        <w:rPr>
          <w:sz w:val="24"/>
          <w:szCs w:val="24"/>
        </w:rPr>
        <w:t xml:space="preserve"> форме электронного документа в личном кабинете</w:t>
      </w:r>
      <w:r w:rsidRPr="007D5B99">
        <w:rPr>
          <w:bCs/>
          <w:sz w:val="24"/>
          <w:szCs w:val="24"/>
        </w:rPr>
        <w:t xml:space="preserve"> на </w:t>
      </w:r>
      <w:r w:rsidRPr="007D5B99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7D5B99">
        <w:rPr>
          <w:rFonts w:eastAsia="Calibri"/>
          <w:sz w:val="24"/>
          <w:szCs w:val="24"/>
          <w:lang w:eastAsia="en-US"/>
        </w:rPr>
        <w:t xml:space="preserve"> </w:t>
      </w:r>
      <w:r w:rsidRPr="007D5B99">
        <w:rPr>
          <w:sz w:val="24"/>
          <w:szCs w:val="24"/>
        </w:rPr>
        <w:t xml:space="preserve"> 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Срок предоставления муниципальной услуги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5B5B7E" w:rsidRDefault="005B5B7E" w:rsidP="005B5B7E">
      <w:pPr>
        <w:pStyle w:val="formattext"/>
        <w:spacing w:before="0" w:beforeAutospacing="0" w:after="0" w:afterAutospacing="0"/>
        <w:ind w:firstLine="567"/>
        <w:jc w:val="both"/>
        <w:rPr>
          <w:spacing w:val="-20"/>
        </w:rPr>
      </w:pPr>
      <w:r w:rsidRPr="00281E61">
        <w:t xml:space="preserve">2.4.  Максимальный срок предоставления муниципальной услуги составляет 32 рабочих дня </w:t>
      </w:r>
      <w:r w:rsidRPr="00281E61">
        <w:rPr>
          <w:spacing w:val="-20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 w:rsidRPr="00281E61"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281E61">
        <w:rPr>
          <w:spacing w:val="-20"/>
        </w:rPr>
        <w:t xml:space="preserve"> н</w:t>
      </w:r>
      <w:r>
        <w:rPr>
          <w:spacing w:val="-20"/>
        </w:rPr>
        <w:t>а Едином  портале  либо в МФЦ.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7D5B99">
        <w:rPr>
          <w:sz w:val="24"/>
          <w:szCs w:val="24"/>
        </w:rPr>
        <w:t>(</w:t>
      </w:r>
      <w:hyperlink r:id="rId11" w:history="1">
        <w:r w:rsidR="00A25727" w:rsidRPr="002142B4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9933AF" w:rsidRPr="009933AF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chuxlem</w:t>
        </w:r>
        <w:proofErr w:type="spellEnd"/>
        <w:r w:rsidR="00A25727" w:rsidRPr="002142B4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7D5B99">
        <w:rPr>
          <w:sz w:val="24"/>
          <w:szCs w:val="24"/>
        </w:rPr>
        <w:t>)</w:t>
      </w:r>
      <w:r w:rsidRPr="007D5B99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50679F" w:rsidRDefault="0050679F" w:rsidP="0050679F">
      <w:pPr>
        <w:pStyle w:val="formattext"/>
        <w:shd w:val="clear" w:color="auto" w:fill="FFFFFF"/>
        <w:ind w:firstLine="709"/>
        <w:jc w:val="both"/>
        <w:textAlignment w:val="baseline"/>
      </w:pPr>
      <w:bookmarkStart w:id="8" w:name="Par147"/>
      <w:bookmarkEnd w:id="8"/>
      <w: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50679F" w:rsidRDefault="0050679F" w:rsidP="0050679F">
      <w:pPr>
        <w:pStyle w:val="formattext"/>
        <w:shd w:val="clear" w:color="auto" w:fill="FFFFFF"/>
        <w:ind w:firstLine="709"/>
        <w:jc w:val="both"/>
        <w:textAlignment w:val="baseline"/>
      </w:pPr>
      <w:r>
        <w:t>Форма заявления  утверждена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266).</w:t>
      </w:r>
    </w:p>
    <w:p w:rsidR="0050679F" w:rsidRDefault="0050679F" w:rsidP="0050679F">
      <w:pPr>
        <w:pStyle w:val="formattext"/>
        <w:shd w:val="clear" w:color="auto" w:fill="FFFFFF"/>
        <w:ind w:firstLine="709"/>
        <w:jc w:val="both"/>
        <w:textAlignment w:val="baseline"/>
      </w:pPr>
      <w:r>
        <w:t>2.7. При предоставлении муниципальной услуги запрещается:</w:t>
      </w:r>
    </w:p>
    <w:p w:rsidR="0050679F" w:rsidRDefault="0050679F" w:rsidP="0050679F">
      <w:pPr>
        <w:pStyle w:val="formattext"/>
        <w:shd w:val="clear" w:color="auto" w:fill="FFFFFF"/>
        <w:ind w:firstLine="709"/>
        <w:jc w:val="both"/>
        <w:textAlignment w:val="baseline"/>
      </w:pPr>
      <w: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0679F" w:rsidRDefault="0050679F" w:rsidP="0050679F">
      <w:pPr>
        <w:pStyle w:val="formattext"/>
        <w:shd w:val="clear" w:color="auto" w:fill="FFFFFF"/>
        <w:ind w:firstLine="709"/>
        <w:jc w:val="both"/>
        <w:textAlignment w:val="baseline"/>
      </w:pPr>
      <w: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</w:t>
      </w:r>
      <w:r>
        <w:lastRenderedPageBreak/>
        <w:t>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50679F" w:rsidRDefault="0050679F" w:rsidP="0050679F">
      <w:pPr>
        <w:pStyle w:val="formattext"/>
        <w:shd w:val="clear" w:color="auto" w:fill="FFFFFF"/>
        <w:ind w:firstLine="709"/>
        <w:jc w:val="both"/>
        <w:textAlignment w:val="baseline"/>
      </w:pPr>
      <w: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0679F" w:rsidRDefault="0050679F" w:rsidP="0050679F">
      <w:pPr>
        <w:pStyle w:val="formattext"/>
        <w:shd w:val="clear" w:color="auto" w:fill="FFFFFF"/>
        <w:ind w:firstLine="709"/>
        <w:jc w:val="both"/>
        <w:textAlignment w:val="baseline"/>
      </w:pPr>
      <w: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0679F" w:rsidRDefault="0050679F" w:rsidP="0050679F">
      <w:pPr>
        <w:pStyle w:val="formattext"/>
        <w:shd w:val="clear" w:color="auto" w:fill="FFFFFF"/>
        <w:ind w:firstLine="709"/>
        <w:jc w:val="both"/>
        <w:textAlignment w:val="baseline"/>
      </w:pPr>
      <w: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0679F" w:rsidRDefault="0050679F" w:rsidP="0050679F">
      <w:pPr>
        <w:pStyle w:val="formattext"/>
        <w:shd w:val="clear" w:color="auto" w:fill="FFFFFF"/>
        <w:ind w:firstLine="709"/>
        <w:jc w:val="both"/>
        <w:textAlignment w:val="baseline"/>
      </w:pPr>
      <w: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0679F" w:rsidRDefault="0050679F" w:rsidP="0050679F">
      <w:pPr>
        <w:pStyle w:val="formattext"/>
        <w:shd w:val="clear" w:color="auto" w:fill="FFFFFF"/>
        <w:ind w:firstLine="709"/>
        <w:jc w:val="both"/>
        <w:textAlignment w:val="baseline"/>
      </w:pPr>
      <w: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0679F" w:rsidRDefault="0050679F" w:rsidP="0050679F">
      <w:pPr>
        <w:pStyle w:val="formattext"/>
        <w:shd w:val="clear" w:color="auto" w:fill="FFFFFF"/>
        <w:ind w:firstLine="709"/>
        <w:jc w:val="both"/>
        <w:textAlignment w:val="baseline"/>
      </w:pPr>
      <w: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0679F" w:rsidRDefault="0050679F" w:rsidP="0050679F">
      <w:pPr>
        <w:pStyle w:val="formattext"/>
        <w:shd w:val="clear" w:color="auto" w:fill="FFFFFF"/>
        <w:ind w:firstLine="709"/>
        <w:jc w:val="both"/>
        <w:textAlignment w:val="baseline"/>
      </w:pPr>
      <w: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0679F" w:rsidRDefault="0050679F" w:rsidP="0050679F">
      <w:pPr>
        <w:pStyle w:val="formattext"/>
        <w:shd w:val="clear" w:color="auto" w:fill="FFFFFF"/>
        <w:ind w:firstLine="709"/>
        <w:jc w:val="both"/>
        <w:textAlignment w:val="baseline"/>
      </w:pPr>
      <w: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50679F" w:rsidRDefault="0050679F" w:rsidP="0050679F">
      <w:pPr>
        <w:pStyle w:val="formattext"/>
        <w:shd w:val="clear" w:color="auto" w:fill="FFFFFF"/>
        <w:ind w:firstLine="709"/>
        <w:jc w:val="both"/>
        <w:textAlignment w:val="baseline"/>
      </w:pPr>
      <w:r>
        <w:lastRenderedPageBreak/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50679F" w:rsidRDefault="0050679F" w:rsidP="0050679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t>риантов предоставления услуги.</w:t>
      </w:r>
    </w:p>
    <w:p w:rsidR="007D5B99" w:rsidRPr="007D5B99" w:rsidRDefault="007D5B99" w:rsidP="0050679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D5B99">
        <w:rPr>
          <w:rStyle w:val="ng-scope"/>
          <w:shd w:val="clear" w:color="auto" w:fill="FFFFFF"/>
        </w:rPr>
        <w:t xml:space="preserve">2.9. </w:t>
      </w:r>
      <w:r w:rsidRPr="007D5B99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</w:t>
      </w:r>
      <w:proofErr w:type="spellStart"/>
      <w:r w:rsidRPr="007D5B99">
        <w:rPr>
          <w:sz w:val="24"/>
          <w:szCs w:val="24"/>
        </w:rPr>
        <w:t>xml</w:t>
      </w:r>
      <w:proofErr w:type="spellEnd"/>
      <w:r w:rsidRPr="007D5B99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7D5B99">
        <w:rPr>
          <w:sz w:val="24"/>
          <w:szCs w:val="24"/>
        </w:rPr>
        <w:t>xml</w:t>
      </w:r>
      <w:proofErr w:type="spellEnd"/>
      <w:r w:rsidRPr="007D5B99">
        <w:rPr>
          <w:sz w:val="24"/>
          <w:szCs w:val="24"/>
        </w:rPr>
        <w:t xml:space="preserve">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б) </w:t>
      </w:r>
      <w:proofErr w:type="spellStart"/>
      <w:r w:rsidRPr="007D5B99">
        <w:rPr>
          <w:sz w:val="24"/>
          <w:szCs w:val="24"/>
        </w:rPr>
        <w:t>doc</w:t>
      </w:r>
      <w:proofErr w:type="spellEnd"/>
      <w:r w:rsidRPr="007D5B99">
        <w:rPr>
          <w:sz w:val="24"/>
          <w:szCs w:val="24"/>
        </w:rPr>
        <w:t xml:space="preserve">, </w:t>
      </w:r>
      <w:proofErr w:type="spellStart"/>
      <w:r w:rsidRPr="007D5B99">
        <w:rPr>
          <w:sz w:val="24"/>
          <w:szCs w:val="24"/>
        </w:rPr>
        <w:t>docx</w:t>
      </w:r>
      <w:proofErr w:type="spellEnd"/>
      <w:r w:rsidRPr="007D5B99">
        <w:rPr>
          <w:sz w:val="24"/>
          <w:szCs w:val="24"/>
        </w:rPr>
        <w:t xml:space="preserve">, </w:t>
      </w:r>
      <w:proofErr w:type="spellStart"/>
      <w:r w:rsidRPr="007D5B99">
        <w:rPr>
          <w:sz w:val="24"/>
          <w:szCs w:val="24"/>
        </w:rPr>
        <w:t>odt</w:t>
      </w:r>
      <w:proofErr w:type="spellEnd"/>
      <w:r w:rsidRPr="007D5B99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в) </w:t>
      </w:r>
      <w:proofErr w:type="spellStart"/>
      <w:r w:rsidRPr="007D5B99">
        <w:rPr>
          <w:sz w:val="24"/>
          <w:szCs w:val="24"/>
        </w:rPr>
        <w:t>pdf</w:t>
      </w:r>
      <w:proofErr w:type="spellEnd"/>
      <w:r w:rsidRPr="007D5B99">
        <w:rPr>
          <w:sz w:val="24"/>
          <w:szCs w:val="24"/>
        </w:rPr>
        <w:t xml:space="preserve">, </w:t>
      </w:r>
      <w:proofErr w:type="spellStart"/>
      <w:r w:rsidRPr="007D5B99">
        <w:rPr>
          <w:sz w:val="24"/>
          <w:szCs w:val="24"/>
        </w:rPr>
        <w:t>jpg</w:t>
      </w:r>
      <w:proofErr w:type="spellEnd"/>
      <w:r w:rsidRPr="007D5B99">
        <w:rPr>
          <w:sz w:val="24"/>
          <w:szCs w:val="24"/>
        </w:rPr>
        <w:t xml:space="preserve">, </w:t>
      </w:r>
      <w:proofErr w:type="spellStart"/>
      <w:r w:rsidRPr="007D5B99">
        <w:rPr>
          <w:sz w:val="24"/>
          <w:szCs w:val="24"/>
        </w:rPr>
        <w:t>jpeg</w:t>
      </w:r>
      <w:proofErr w:type="spellEnd"/>
      <w:r w:rsidRPr="007D5B99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7D5B99">
        <w:rPr>
          <w:sz w:val="24"/>
          <w:szCs w:val="24"/>
        </w:rPr>
        <w:t>dpi</w:t>
      </w:r>
      <w:proofErr w:type="spellEnd"/>
      <w:r w:rsidRPr="007D5B99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D5B99" w:rsidRPr="007D5B99" w:rsidRDefault="007D5B99" w:rsidP="007D5B9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7D5B99" w:rsidRPr="007D5B99" w:rsidRDefault="007D5B99" w:rsidP="007D5B99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7D5B99" w:rsidRPr="007D5B99" w:rsidRDefault="007D5B99" w:rsidP="007D5B99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7D5B99" w:rsidRPr="007D5B99" w:rsidRDefault="0050679F" w:rsidP="0050679F">
      <w:pPr>
        <w:pStyle w:val="ConsPlusNormal"/>
        <w:tabs>
          <w:tab w:val="left" w:pos="622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D5B99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7D5B99" w:rsidRPr="007D5B99" w:rsidRDefault="007D5B99" w:rsidP="007D5B9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7D5B99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7D5B99" w:rsidRDefault="0050679F" w:rsidP="007D5B9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EastAsia"/>
          <w:bCs/>
          <w:sz w:val="24"/>
          <w:szCs w:val="24"/>
        </w:rPr>
      </w:pPr>
      <w:r w:rsidRPr="0050679F">
        <w:rPr>
          <w:rFonts w:eastAsiaTheme="minorEastAsia"/>
          <w:bCs/>
          <w:sz w:val="24"/>
          <w:szCs w:val="24"/>
        </w:rPr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bCs/>
          <w:sz w:val="24"/>
          <w:szCs w:val="24"/>
        </w:rPr>
        <w:t>риантов предоставления услуги.</w:t>
      </w:r>
    </w:p>
    <w:p w:rsidR="0050679F" w:rsidRPr="007D5B99" w:rsidRDefault="0050679F" w:rsidP="007D5B9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  <w:bookmarkStart w:id="9" w:name="_GoBack"/>
      <w:bookmarkEnd w:id="9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2.14. Муниципальная услуга предоставляется заявителям бесплатно.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 xml:space="preserve"> </w:t>
      </w:r>
      <w:r w:rsidRPr="007D5B99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7D5B99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7D5B99">
        <w:rPr>
          <w:sz w:val="24"/>
          <w:szCs w:val="24"/>
        </w:rPr>
        <w:t xml:space="preserve">Единого портала </w:t>
      </w:r>
      <w:r w:rsidRPr="007D5B99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7D5B99">
        <w:rPr>
          <w:sz w:val="24"/>
          <w:szCs w:val="24"/>
        </w:rPr>
        <w:t xml:space="preserve">Единого портала </w:t>
      </w:r>
      <w:r w:rsidRPr="007D5B99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7D5B99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 xml:space="preserve">2.17. </w:t>
      </w:r>
      <w:r w:rsidRPr="007D5B99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Помещения, в которых предоставляются муниципальные услуги</w:t>
      </w:r>
      <w:r w:rsidR="00A75537">
        <w:rPr>
          <w:rFonts w:eastAsia="Calibri"/>
          <w:sz w:val="24"/>
          <w:szCs w:val="24"/>
        </w:rPr>
        <w:t>,</w:t>
      </w:r>
      <w:r w:rsidRPr="007D5B99">
        <w:rPr>
          <w:rFonts w:eastAsia="Calibri"/>
          <w:sz w:val="24"/>
          <w:szCs w:val="24"/>
        </w:rPr>
        <w:t xml:space="preserve">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lastRenderedPageBreak/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7D5B99">
        <w:rPr>
          <w:sz w:val="24"/>
          <w:szCs w:val="24"/>
        </w:rPr>
        <w:t xml:space="preserve">, </w:t>
      </w:r>
      <w:r w:rsidRPr="007D5B99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допуск </w:t>
      </w:r>
      <w:proofErr w:type="spellStart"/>
      <w:r w:rsidRPr="007D5B99">
        <w:rPr>
          <w:rFonts w:eastAsia="Calibri"/>
          <w:sz w:val="24"/>
          <w:szCs w:val="24"/>
        </w:rPr>
        <w:t>сурдопереводчика</w:t>
      </w:r>
      <w:proofErr w:type="spellEnd"/>
      <w:r w:rsidRPr="007D5B99">
        <w:rPr>
          <w:rFonts w:eastAsia="Calibri"/>
          <w:sz w:val="24"/>
          <w:szCs w:val="24"/>
        </w:rPr>
        <w:t xml:space="preserve"> и </w:t>
      </w:r>
      <w:proofErr w:type="spellStart"/>
      <w:r w:rsidRPr="007D5B99">
        <w:rPr>
          <w:rFonts w:eastAsia="Calibri"/>
          <w:sz w:val="24"/>
          <w:szCs w:val="24"/>
        </w:rPr>
        <w:t>тифлосурдопереводчика</w:t>
      </w:r>
      <w:proofErr w:type="spellEnd"/>
      <w:r w:rsidRPr="007D5B99">
        <w:rPr>
          <w:rFonts w:eastAsia="Calibri"/>
          <w:sz w:val="24"/>
          <w:szCs w:val="24"/>
        </w:rPr>
        <w:t>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D5B99" w:rsidRPr="007D5B99" w:rsidRDefault="007D5B99" w:rsidP="007D5B99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Информационные стенды должны содержать:</w:t>
      </w:r>
    </w:p>
    <w:p w:rsidR="007D5B99" w:rsidRPr="007D5B99" w:rsidRDefault="007D5B99" w:rsidP="0077510D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D5B99" w:rsidRPr="007D5B99" w:rsidRDefault="007D5B99" w:rsidP="0077510D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7D5B99" w:rsidRPr="007D5B99" w:rsidRDefault="007D5B99" w:rsidP="0077510D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7D5B99" w:rsidRPr="007D5B99" w:rsidRDefault="007D5B99" w:rsidP="007D5B99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</w:t>
      </w:r>
      <w:r w:rsidRPr="007D5B99">
        <w:rPr>
          <w:rFonts w:eastAsia="Calibri"/>
          <w:sz w:val="24"/>
          <w:szCs w:val="24"/>
        </w:rPr>
        <w:lastRenderedPageBreak/>
        <w:t>утвержденными постановлением Правительства Российской Федерации от 22.12.2012 N 1376.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2.18. Показатели доступности и качества муниципальных услуг:  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Единица</w:t>
            </w:r>
          </w:p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7D5B99" w:rsidRPr="007D5B99" w:rsidTr="007D5B9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  <w:lang w:val="en-US"/>
              </w:rPr>
              <w:t>I</w:t>
            </w:r>
            <w:r w:rsidRPr="007D5B99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7D5B99" w:rsidRPr="007D5B99" w:rsidTr="007D5B9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нет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jc w:val="center"/>
              <w:rPr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нет</w:t>
            </w:r>
          </w:p>
        </w:tc>
      </w:tr>
      <w:tr w:rsidR="007D5B99" w:rsidRPr="007D5B99" w:rsidTr="007D5B9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7D5B99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 xml:space="preserve">1. Удельный вес заявлений граждан, рассмотренных в установленный срок, в общем количестве обращений граждан в </w:t>
            </w:r>
            <w:r w:rsidRPr="007D5B99">
              <w:rPr>
                <w:sz w:val="24"/>
                <w:szCs w:val="24"/>
              </w:rPr>
              <w:lastRenderedPageBreak/>
              <w:t>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100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lastRenderedPageBreak/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100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0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0</w:t>
            </w:r>
          </w:p>
        </w:tc>
      </w:tr>
    </w:tbl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7D5B99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>2.19. У</w:t>
      </w:r>
      <w:r w:rsidRPr="007D5B99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  <w:lang w:eastAsia="ar-SA"/>
        </w:rPr>
        <w:t>2.21.</w:t>
      </w:r>
      <w:r w:rsidRPr="007D5B99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7D5B99" w:rsidRPr="007D5B99" w:rsidRDefault="007D5B99" w:rsidP="007D5B99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7D5B99">
        <w:rPr>
          <w:sz w:val="24"/>
          <w:szCs w:val="24"/>
        </w:rPr>
        <w:t>Единого портала</w:t>
      </w:r>
      <w:r w:rsidRPr="007D5B99">
        <w:rPr>
          <w:sz w:val="24"/>
          <w:szCs w:val="24"/>
          <w:lang w:eastAsia="ar-SA"/>
        </w:rPr>
        <w:t xml:space="preserve">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7D5B99">
        <w:rPr>
          <w:sz w:val="24"/>
          <w:szCs w:val="24"/>
        </w:rPr>
        <w:t xml:space="preserve">на Едином портале </w:t>
      </w:r>
      <w:r w:rsidRPr="007D5B99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  <w:lang w:eastAsia="ar-SA"/>
        </w:rPr>
        <w:lastRenderedPageBreak/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  <w:lang w:eastAsia="ar-SA"/>
        </w:rPr>
        <w:t xml:space="preserve">2.23. </w:t>
      </w:r>
      <w:r w:rsidRPr="007D5B99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а) </w:t>
      </w:r>
      <w:proofErr w:type="spellStart"/>
      <w:r w:rsidRPr="007D5B99">
        <w:rPr>
          <w:sz w:val="24"/>
          <w:szCs w:val="24"/>
        </w:rPr>
        <w:t>xml</w:t>
      </w:r>
      <w:proofErr w:type="spellEnd"/>
      <w:r w:rsidRPr="007D5B99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7D5B99">
        <w:rPr>
          <w:sz w:val="24"/>
          <w:szCs w:val="24"/>
        </w:rPr>
        <w:t>xml</w:t>
      </w:r>
      <w:proofErr w:type="spellEnd"/>
      <w:r w:rsidRPr="007D5B99">
        <w:rPr>
          <w:sz w:val="24"/>
          <w:szCs w:val="24"/>
        </w:rPr>
        <w:t xml:space="preserve">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б) </w:t>
      </w:r>
      <w:proofErr w:type="spellStart"/>
      <w:r w:rsidRPr="007D5B99">
        <w:rPr>
          <w:sz w:val="24"/>
          <w:szCs w:val="24"/>
        </w:rPr>
        <w:t>doc</w:t>
      </w:r>
      <w:proofErr w:type="spellEnd"/>
      <w:r w:rsidRPr="007D5B99">
        <w:rPr>
          <w:sz w:val="24"/>
          <w:szCs w:val="24"/>
        </w:rPr>
        <w:t xml:space="preserve">, </w:t>
      </w:r>
      <w:proofErr w:type="spellStart"/>
      <w:r w:rsidRPr="007D5B99">
        <w:rPr>
          <w:sz w:val="24"/>
          <w:szCs w:val="24"/>
        </w:rPr>
        <w:t>docx</w:t>
      </w:r>
      <w:proofErr w:type="spellEnd"/>
      <w:r w:rsidRPr="007D5B99">
        <w:rPr>
          <w:sz w:val="24"/>
          <w:szCs w:val="24"/>
        </w:rPr>
        <w:t xml:space="preserve">, </w:t>
      </w:r>
      <w:proofErr w:type="spellStart"/>
      <w:r w:rsidRPr="007D5B99">
        <w:rPr>
          <w:sz w:val="24"/>
          <w:szCs w:val="24"/>
        </w:rPr>
        <w:t>odt</w:t>
      </w:r>
      <w:proofErr w:type="spellEnd"/>
      <w:r w:rsidRPr="007D5B99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в) </w:t>
      </w:r>
      <w:proofErr w:type="spellStart"/>
      <w:r w:rsidRPr="007D5B99">
        <w:rPr>
          <w:sz w:val="24"/>
          <w:szCs w:val="24"/>
        </w:rPr>
        <w:t>pdf</w:t>
      </w:r>
      <w:proofErr w:type="spellEnd"/>
      <w:r w:rsidRPr="007D5B99">
        <w:rPr>
          <w:sz w:val="24"/>
          <w:szCs w:val="24"/>
        </w:rPr>
        <w:t xml:space="preserve">, </w:t>
      </w:r>
      <w:proofErr w:type="spellStart"/>
      <w:r w:rsidRPr="007D5B99">
        <w:rPr>
          <w:sz w:val="24"/>
          <w:szCs w:val="24"/>
        </w:rPr>
        <w:t>jpg</w:t>
      </w:r>
      <w:proofErr w:type="spellEnd"/>
      <w:r w:rsidRPr="007D5B99">
        <w:rPr>
          <w:sz w:val="24"/>
          <w:szCs w:val="24"/>
        </w:rPr>
        <w:t xml:space="preserve">, </w:t>
      </w:r>
      <w:proofErr w:type="spellStart"/>
      <w:r w:rsidRPr="007D5B99">
        <w:rPr>
          <w:sz w:val="24"/>
          <w:szCs w:val="24"/>
        </w:rPr>
        <w:t>jpeg</w:t>
      </w:r>
      <w:proofErr w:type="spellEnd"/>
      <w:r w:rsidRPr="007D5B99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7D5B99">
        <w:rPr>
          <w:sz w:val="24"/>
          <w:szCs w:val="24"/>
        </w:rPr>
        <w:t>dpi</w:t>
      </w:r>
      <w:proofErr w:type="spellEnd"/>
      <w:r w:rsidRPr="007D5B99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Электронные документы должны обеспечивать: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EC0827" w:rsidRPr="008702E4" w:rsidRDefault="00EC0827" w:rsidP="00EC082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8702E4">
        <w:rPr>
          <w:sz w:val="24"/>
          <w:szCs w:val="24"/>
        </w:rPr>
        <w:t xml:space="preserve">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</w:t>
      </w:r>
      <w:r>
        <w:rPr>
          <w:sz w:val="24"/>
          <w:szCs w:val="24"/>
        </w:rPr>
        <w:t xml:space="preserve"> Федерального закона № 210-ФЗ;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lastRenderedPageBreak/>
        <w:t>- прием и регистрация Органом заявления и иных документов, необходимых для предоставления муниципальной услуги;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7D5B99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7D5B99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>Специалист Органа, ответственный за регистрацию</w:t>
      </w:r>
      <w:r>
        <w:rPr>
          <w:rFonts w:eastAsia="Calibri"/>
          <w:sz w:val="24"/>
          <w:szCs w:val="24"/>
        </w:rPr>
        <w:t xml:space="preserve"> и выдачу </w:t>
      </w:r>
      <w:r w:rsidRPr="007D5B99">
        <w:rPr>
          <w:rFonts w:eastAsia="Calibri"/>
          <w:sz w:val="24"/>
          <w:szCs w:val="24"/>
        </w:rPr>
        <w:t>документов</w:t>
      </w:r>
      <w:r w:rsidRPr="007D5B99">
        <w:rPr>
          <w:sz w:val="24"/>
          <w:szCs w:val="24"/>
        </w:rPr>
        <w:t>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7D5B99" w:rsidRPr="007D5B99" w:rsidRDefault="007D5B99" w:rsidP="007D5B99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7D5B99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</w:rPr>
        <w:t>- в виде бумажного документа, подтверждающего содержание</w:t>
      </w:r>
      <w:r w:rsidRPr="007D5B99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2.31. </w:t>
      </w:r>
      <w:r w:rsidRPr="007D5B99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7D5B99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7D5B99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</w:t>
      </w:r>
      <w:r w:rsidRPr="007D5B99">
        <w:rPr>
          <w:rFonts w:eastAsia="Calibri"/>
          <w:sz w:val="24"/>
          <w:szCs w:val="24"/>
          <w:lang w:eastAsia="en-US"/>
        </w:rPr>
        <w:lastRenderedPageBreak/>
        <w:t>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7D5B99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7D5B99" w:rsidRDefault="00EC0827" w:rsidP="007D5B9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8702E4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EC0827" w:rsidRPr="008702E4" w:rsidRDefault="00EC0827" w:rsidP="00EC082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8702E4">
        <w:rPr>
          <w:sz w:val="24"/>
          <w:szCs w:val="24"/>
        </w:rPr>
        <w:t>. Муниципальная услуга не предоставляется в упреждающем (</w:t>
      </w:r>
      <w:proofErr w:type="spellStart"/>
      <w:r w:rsidRPr="008702E4">
        <w:rPr>
          <w:sz w:val="24"/>
          <w:szCs w:val="24"/>
        </w:rPr>
        <w:t>проактивном</w:t>
      </w:r>
      <w:proofErr w:type="spellEnd"/>
      <w:r w:rsidRPr="008702E4">
        <w:rPr>
          <w:sz w:val="24"/>
          <w:szCs w:val="24"/>
        </w:rPr>
        <w:t>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EC0827" w:rsidRPr="007D5B99" w:rsidRDefault="00EC0827" w:rsidP="007D5B9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  <w:lang w:val="en-US"/>
        </w:rPr>
        <w:t>III</w:t>
      </w:r>
      <w:r w:rsidRPr="007D5B99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7D5B99" w:rsidRPr="007D5B99" w:rsidRDefault="007D5B99" w:rsidP="007D5B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административных процедур</w:t>
      </w:r>
    </w:p>
    <w:p w:rsidR="007D5B99" w:rsidRPr="007D5B99" w:rsidRDefault="007D5B99" w:rsidP="007D5B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7D5B99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 xml:space="preserve">1)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огласование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1 – физическое лицо (далее – ФЛ)</w:t>
      </w:r>
      <w:r w:rsidRPr="000E1656">
        <w:rPr>
          <w:rFonts w:eastAsia="Calibri"/>
          <w:sz w:val="24"/>
          <w:szCs w:val="24"/>
        </w:rPr>
        <w:t>, индивидуальный предприниматель (далее – ИП)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>,</w:t>
      </w: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>обращаются лично;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2 – </w:t>
      </w:r>
      <w:r w:rsidRPr="000E1656">
        <w:rPr>
          <w:rFonts w:eastAsia="Calibri"/>
          <w:sz w:val="24"/>
          <w:szCs w:val="24"/>
        </w:rPr>
        <w:t>ФЛ, ИП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>,</w:t>
      </w: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3 – ЮЛ,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>,</w:t>
      </w: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без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4 – ЮЛ,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 xml:space="preserve">, </w:t>
      </w:r>
      <w:r w:rsidRPr="000E1656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на основании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5 – </w:t>
      </w:r>
      <w:r w:rsidRPr="000E1656">
        <w:rPr>
          <w:rFonts w:eastAsia="Calibri"/>
          <w:sz w:val="24"/>
          <w:szCs w:val="24"/>
        </w:rPr>
        <w:t xml:space="preserve">ФЛ, ИП, </w:t>
      </w:r>
      <w:r w:rsidRPr="000E1656">
        <w:rPr>
          <w:rFonts w:eastAsiaTheme="minorEastAsia"/>
          <w:sz w:val="24"/>
          <w:szCs w:val="24"/>
        </w:rPr>
        <w:t>обращаются лично;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6 – </w:t>
      </w:r>
      <w:r w:rsidRPr="000E1656">
        <w:rPr>
          <w:rFonts w:eastAsia="Calibri"/>
          <w:sz w:val="24"/>
          <w:szCs w:val="24"/>
        </w:rPr>
        <w:t xml:space="preserve">ФЛ, ИП, </w:t>
      </w:r>
      <w:r w:rsidRPr="000E165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7 – ЮЛ, </w:t>
      </w:r>
      <w:r w:rsidRPr="000E1656">
        <w:rPr>
          <w:sz w:val="24"/>
          <w:szCs w:val="24"/>
        </w:rPr>
        <w:t xml:space="preserve">обращается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8 – ЮЛ, о</w:t>
      </w:r>
      <w:r w:rsidRPr="000E1656">
        <w:rPr>
          <w:rFonts w:eastAsia="Calibri"/>
          <w:sz w:val="24"/>
          <w:szCs w:val="24"/>
        </w:rPr>
        <w:t xml:space="preserve">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 ЮЛ на основании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3) в</w:t>
      </w:r>
      <w:r w:rsidRPr="000E165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9 – </w:t>
      </w:r>
      <w:r w:rsidRPr="000E1656">
        <w:rPr>
          <w:rFonts w:eastAsia="Calibri"/>
          <w:sz w:val="24"/>
          <w:szCs w:val="24"/>
        </w:rPr>
        <w:t>ФЛ, ИП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обращаются лично;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10 – </w:t>
      </w:r>
      <w:r w:rsidRPr="000E1656">
        <w:rPr>
          <w:rFonts w:eastAsia="Calibri"/>
          <w:sz w:val="24"/>
          <w:szCs w:val="24"/>
        </w:rPr>
        <w:t>ФЛ, ИП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11 – ЮЛ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sz w:val="24"/>
          <w:szCs w:val="24"/>
        </w:rPr>
        <w:t xml:space="preserve">обращается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12 – ЮЛ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="Calibri"/>
          <w:sz w:val="24"/>
          <w:szCs w:val="24"/>
        </w:rPr>
        <w:t xml:space="preserve">обращается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</w:t>
      </w:r>
      <w:r>
        <w:rPr>
          <w:rFonts w:eastAsiaTheme="minorEastAsia"/>
          <w:sz w:val="24"/>
          <w:szCs w:val="24"/>
        </w:rPr>
        <w:t xml:space="preserve"> ЮЛ на основании доверенности.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7D5B99">
        <w:rPr>
          <w:bCs/>
          <w:sz w:val="24"/>
          <w:szCs w:val="24"/>
        </w:rPr>
        <w:t xml:space="preserve">посредством </w:t>
      </w:r>
      <w:r w:rsidRPr="007D5B99">
        <w:rPr>
          <w:sz w:val="24"/>
          <w:szCs w:val="24"/>
        </w:rPr>
        <w:t>почтового отправления в Орган.</w:t>
      </w:r>
    </w:p>
    <w:p w:rsidR="007D5B99" w:rsidRPr="007D5B99" w:rsidRDefault="007D5B99" w:rsidP="007D5B99">
      <w:pPr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lastRenderedPageBreak/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7D5B99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7D5B99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3.4. </w:t>
      </w:r>
      <w:r w:rsidRPr="007D5B99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типа (признаков) заявителя;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В приложении </w:t>
      </w:r>
      <w:r w:rsidR="00F50344">
        <w:rPr>
          <w:bCs/>
          <w:sz w:val="24"/>
          <w:szCs w:val="24"/>
        </w:rPr>
        <w:t>1</w:t>
      </w:r>
      <w:r w:rsidRPr="007D5B99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 xml:space="preserve">- при заполнении интерактивного заявления на </w:t>
      </w:r>
      <w:r w:rsidRPr="007D5B99">
        <w:rPr>
          <w:sz w:val="24"/>
          <w:szCs w:val="24"/>
        </w:rPr>
        <w:t>Едином портале</w:t>
      </w:r>
      <w:r w:rsidRPr="007D5B99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1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 xml:space="preserve">(ФЛ, ИП, </w:t>
      </w:r>
      <w:r w:rsidRPr="000E1656">
        <w:rPr>
          <w:rFonts w:eastAsiaTheme="minorHAnsi"/>
          <w:sz w:val="24"/>
          <w:szCs w:val="24"/>
          <w:lang w:eastAsia="en-US"/>
        </w:rPr>
        <w:t>при обращении лично)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3.5.1.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непредставление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3.6.2 настоящего </w:t>
      </w:r>
      <w:r w:rsidRPr="000E1656">
        <w:rPr>
          <w:rFonts w:eastAsia="Calibri"/>
          <w:sz w:val="24"/>
          <w:szCs w:val="24"/>
        </w:rPr>
        <w:lastRenderedPageBreak/>
        <w:t xml:space="preserve">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3.6.2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2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3.6.1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</w:t>
      </w:r>
      <w:r w:rsidRPr="000E1656">
        <w:rPr>
          <w:rFonts w:eastAsiaTheme="minorEastAsia"/>
          <w:sz w:val="24"/>
          <w:szCs w:val="24"/>
        </w:rPr>
        <w:lastRenderedPageBreak/>
        <w:t xml:space="preserve">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 xml:space="preserve">2) правоустанавливающие документы на переустраиваемое и (или) </w:t>
      </w:r>
      <w:proofErr w:type="spellStart"/>
      <w:r w:rsidRPr="000E1656">
        <w:rPr>
          <w:sz w:val="24"/>
          <w:szCs w:val="24"/>
        </w:rPr>
        <w:t>перепланируемое</w:t>
      </w:r>
      <w:proofErr w:type="spellEnd"/>
      <w:r w:rsidRPr="000E1656">
        <w:rPr>
          <w:sz w:val="24"/>
          <w:szCs w:val="24"/>
        </w:rPr>
        <w:t xml:space="preserve">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 xml:space="preserve">3)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0E1656">
        <w:rPr>
          <w:sz w:val="24"/>
          <w:szCs w:val="24"/>
        </w:rPr>
        <w:t>перепланируемого</w:t>
      </w:r>
      <w:proofErr w:type="spellEnd"/>
      <w:r w:rsidRPr="000E1656">
        <w:rPr>
          <w:sz w:val="24"/>
          <w:szCs w:val="24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3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 xml:space="preserve"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0E1656">
        <w:rPr>
          <w:sz w:val="24"/>
          <w:szCs w:val="24"/>
        </w:rPr>
        <w:t>перепланируемое</w:t>
      </w:r>
      <w:proofErr w:type="spellEnd"/>
      <w:r w:rsidRPr="000E1656">
        <w:rPr>
          <w:sz w:val="24"/>
          <w:szCs w:val="24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0E1656">
        <w:rPr>
          <w:sz w:val="24"/>
          <w:szCs w:val="24"/>
        </w:rPr>
        <w:t>наймодателем</w:t>
      </w:r>
      <w:proofErr w:type="spellEnd"/>
      <w:r w:rsidRPr="000E1656">
        <w:rPr>
          <w:sz w:val="24"/>
          <w:szCs w:val="24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0E1656">
        <w:rPr>
          <w:sz w:val="24"/>
          <w:szCs w:val="24"/>
        </w:rPr>
        <w:t>перепланируемого</w:t>
      </w:r>
      <w:proofErr w:type="spellEnd"/>
      <w:r w:rsidRPr="000E1656">
        <w:rPr>
          <w:sz w:val="24"/>
          <w:szCs w:val="24"/>
        </w:rPr>
        <w:t xml:space="preserve"> жилого помещения по договору социального найма).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3.6.3.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</w:t>
      </w:r>
      <w:proofErr w:type="spellStart"/>
      <w:r w:rsidRPr="000E1656">
        <w:rPr>
          <w:rFonts w:eastAsia="Calibri"/>
          <w:sz w:val="24"/>
          <w:szCs w:val="24"/>
        </w:rPr>
        <w:t>перепланируемое</w:t>
      </w:r>
      <w:proofErr w:type="spellEnd"/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</w:t>
      </w:r>
      <w:proofErr w:type="spellStart"/>
      <w:r w:rsidRPr="000E1656">
        <w:rPr>
          <w:rFonts w:eastAsia="Calibri"/>
          <w:sz w:val="24"/>
          <w:szCs w:val="24"/>
        </w:rPr>
        <w:t>перепланируемого</w:t>
      </w:r>
      <w:proofErr w:type="spellEnd"/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Единого государственного реестра индивидуальных предпринимателей </w:t>
      </w:r>
      <w:r w:rsidRPr="000E1656">
        <w:rPr>
          <w:sz w:val="24"/>
          <w:szCs w:val="24"/>
          <w:shd w:val="clear" w:color="auto" w:fill="FFFFFF"/>
        </w:rPr>
        <w:t xml:space="preserve">(далее – ЕГРИП) </w:t>
      </w:r>
      <w:r w:rsidRPr="000E1656">
        <w:rPr>
          <w:sz w:val="24"/>
          <w:szCs w:val="24"/>
        </w:rPr>
        <w:t>(для ИП).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 xml:space="preserve">для получения муниципальной услуги, предъявляются требования, установленные пунктом 2.23 </w:t>
      </w:r>
      <w:r w:rsidRPr="00FC7640">
        <w:rPr>
          <w:sz w:val="24"/>
          <w:szCs w:val="24"/>
        </w:rPr>
        <w:lastRenderedPageBreak/>
        <w:t>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0E1656">
        <w:rPr>
          <w:rFonts w:eastAsiaTheme="minorEastAsia"/>
          <w:sz w:val="24"/>
          <w:szCs w:val="24"/>
        </w:rPr>
        <w:t xml:space="preserve"> через Единый портал;</w:t>
      </w:r>
    </w:p>
    <w:p w:rsidR="002B190F" w:rsidRPr="000E1656" w:rsidRDefault="002B190F" w:rsidP="002B190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3.6.8. Срок регистрации </w:t>
      </w:r>
      <w:r w:rsidRPr="000E1656">
        <w:rPr>
          <w:rFonts w:eastAsia="Calibri"/>
          <w:sz w:val="24"/>
          <w:szCs w:val="24"/>
        </w:rPr>
        <w:t>заявления</w:t>
      </w:r>
      <w:r w:rsidRPr="000E1656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2B190F" w:rsidRPr="000E1656" w:rsidRDefault="002B190F" w:rsidP="002B190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0E1656">
        <w:rPr>
          <w:rFonts w:eastAsiaTheme="minorEastAsia"/>
          <w:sz w:val="24"/>
          <w:szCs w:val="24"/>
        </w:rPr>
        <w:t xml:space="preserve">Единого портала </w:t>
      </w:r>
      <w:r w:rsidRPr="000E165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2B190F" w:rsidRPr="000E1656" w:rsidRDefault="002B190F" w:rsidP="002B190F">
      <w:pPr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0E1656">
        <w:rPr>
          <w:rFonts w:eastAsiaTheme="minorEastAsia"/>
          <w:sz w:val="24"/>
          <w:szCs w:val="24"/>
        </w:rPr>
        <w:t xml:space="preserve">Единого портала </w:t>
      </w:r>
      <w:r w:rsidRPr="000E1656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B190F" w:rsidRPr="0021754E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0E1656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0E1656">
        <w:rPr>
          <w:rFonts w:eastAsia="Calibri"/>
          <w:sz w:val="24"/>
          <w:szCs w:val="24"/>
        </w:rPr>
        <w:t xml:space="preserve">специалистом МФЦ </w:t>
      </w:r>
      <w:r w:rsidRPr="000E1656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0E1656">
        <w:rPr>
          <w:rFonts w:eastAsia="Calibri"/>
          <w:sz w:val="24"/>
          <w:szCs w:val="24"/>
        </w:rPr>
        <w:t xml:space="preserve">и (или) информации </w:t>
      </w:r>
      <w:r w:rsidRPr="000E1656">
        <w:rPr>
          <w:sz w:val="24"/>
          <w:szCs w:val="24"/>
        </w:rPr>
        <w:t>с присвоением ему входящего номера и даты регистрации</w:t>
      </w:r>
      <w:r w:rsidRPr="000E1656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0E1656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</w:t>
      </w:r>
      <w:r w:rsidRPr="000E1656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</w:t>
      </w:r>
      <w:r w:rsidRPr="000E1656">
        <w:rPr>
          <w:rFonts w:eastAsiaTheme="minorEastAsia"/>
          <w:sz w:val="24"/>
          <w:szCs w:val="24"/>
        </w:rPr>
        <w:t xml:space="preserve">«Предоставление сведений </w:t>
      </w:r>
      <w:r w:rsidRPr="000E1656">
        <w:rPr>
          <w:rFonts w:eastAsia="Calibri"/>
          <w:sz w:val="24"/>
          <w:szCs w:val="24"/>
          <w:lang w:eastAsia="en-US"/>
        </w:rPr>
        <w:t>из ЕГРН</w:t>
      </w:r>
      <w:r w:rsidRPr="000E1656">
        <w:rPr>
          <w:rFonts w:eastAsiaTheme="minorEastAsia"/>
          <w:sz w:val="24"/>
          <w:szCs w:val="24"/>
        </w:rPr>
        <w:t xml:space="preserve">». 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0E165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0E165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0E1656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сведений о </w:t>
      </w:r>
      <w:r w:rsidRPr="000E1656">
        <w:rPr>
          <w:rFonts w:eastAsiaTheme="minorHAnsi"/>
          <w:sz w:val="24"/>
          <w:szCs w:val="24"/>
          <w:lang w:eastAsia="en-US"/>
        </w:rPr>
        <w:t xml:space="preserve">техническом паспорте </w:t>
      </w:r>
      <w:r w:rsidRPr="000E1656">
        <w:rPr>
          <w:rFonts w:eastAsiaTheme="minorEastAsia"/>
          <w:sz w:val="24"/>
          <w:szCs w:val="24"/>
        </w:rPr>
        <w:t xml:space="preserve">переустраиваемого и (или) </w:t>
      </w:r>
      <w:proofErr w:type="spellStart"/>
      <w:r w:rsidRPr="000E1656">
        <w:rPr>
          <w:rFonts w:eastAsiaTheme="minorEastAsia"/>
          <w:sz w:val="24"/>
          <w:szCs w:val="24"/>
        </w:rPr>
        <w:t>перепланируемого</w:t>
      </w:r>
      <w:proofErr w:type="spellEnd"/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>помещения в многоквартирном доме</w:t>
      </w:r>
      <w:r w:rsidRPr="000E1656">
        <w:rPr>
          <w:rFonts w:eastAsiaTheme="minorEastAsia"/>
          <w:sz w:val="24"/>
          <w:szCs w:val="24"/>
        </w:rPr>
        <w:t>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lastRenderedPageBreak/>
        <w:t>Поставщиком сведений являются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Министерство культуры и архивного дела Республики Коми.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E1656">
        <w:rPr>
          <w:rFonts w:eastAsiaTheme="minorEastAsia"/>
          <w:sz w:val="24"/>
          <w:szCs w:val="24"/>
        </w:rPr>
        <w:t>от 27.07.2010 № 210-ФЗ</w:t>
      </w:r>
      <w:r w:rsidRPr="000E165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HAnsi"/>
          <w:sz w:val="24"/>
          <w:szCs w:val="24"/>
          <w:lang w:eastAsia="en-US"/>
        </w:rPr>
        <w:t xml:space="preserve">3.7.3. </w:t>
      </w:r>
      <w:r w:rsidRPr="000E1656">
        <w:rPr>
          <w:rFonts w:eastAsiaTheme="minorEastAsia"/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ab/>
      </w: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</w:t>
      </w:r>
      <w:r w:rsidRPr="000E1656">
        <w:rPr>
          <w:rFonts w:eastAsia="Calibri"/>
          <w:sz w:val="24"/>
          <w:szCs w:val="24"/>
        </w:rPr>
        <w:lastRenderedPageBreak/>
        <w:t xml:space="preserve">регистрации.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способом, указанным в </w:t>
      </w:r>
      <w:r w:rsidRPr="000E1656">
        <w:rPr>
          <w:rFonts w:eastAsiaTheme="minorEastAsia"/>
          <w:bCs/>
          <w:sz w:val="24"/>
          <w:szCs w:val="24"/>
        </w:rPr>
        <w:t>пункте 2.3.3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0E1656">
        <w:rPr>
          <w:rFonts w:eastAsia="Calibri"/>
          <w:sz w:val="24"/>
          <w:szCs w:val="24"/>
        </w:rPr>
        <w:t>прием и регистрацию документов</w:t>
      </w:r>
      <w:r w:rsidRPr="000E165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запросе; </w:t>
      </w:r>
    </w:p>
    <w:p w:rsidR="002B190F" w:rsidRPr="000E1656" w:rsidRDefault="002B190F" w:rsidP="002B190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– в МФЦ для выдачи в порядке, установленном соглашением о взаимодействии;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- через Единый портал информирование заявителя о результатах предоставления муниципальной услуги.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3.9.3.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E1656">
        <w:rPr>
          <w:rFonts w:eastAsiaTheme="minorEastAsia"/>
          <w:sz w:val="24"/>
          <w:szCs w:val="24"/>
        </w:rPr>
        <w:t xml:space="preserve">регистрация </w:t>
      </w:r>
      <w:r w:rsidRPr="000E165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0E165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2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 xml:space="preserve">(ФЛ, ИП, </w:t>
      </w:r>
      <w:r w:rsidRPr="000E1656">
        <w:rPr>
          <w:rFonts w:eastAsiaTheme="minorHAnsi"/>
          <w:sz w:val="24"/>
          <w:szCs w:val="24"/>
          <w:lang w:eastAsia="en-US"/>
        </w:rPr>
        <w:t>при обращении через уполномоченного представителя)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3.10.1.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непредставление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3.11.2 настоящего Административного регламента, и такие документ и (или) информация в </w:t>
      </w:r>
      <w:r w:rsidRPr="000E1656">
        <w:rPr>
          <w:rFonts w:eastAsia="Calibri"/>
          <w:sz w:val="24"/>
          <w:szCs w:val="24"/>
        </w:rPr>
        <w:lastRenderedPageBreak/>
        <w:t>течение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4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3.11.1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При подаче запроса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  <w:shd w:val="clear" w:color="auto" w:fill="FFFFFF"/>
        </w:rPr>
        <w:t xml:space="preserve">2) </w:t>
      </w:r>
      <w:r w:rsidRPr="000E1656">
        <w:rPr>
          <w:sz w:val="24"/>
          <w:szCs w:val="24"/>
        </w:rPr>
        <w:t xml:space="preserve">документ, подтверждающий полномочия представителя заявителя - нотариально удостоверенная доверенность. 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lastRenderedPageBreak/>
        <w:t xml:space="preserve">При обращении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 xml:space="preserve">3) правоустанавливающие документы на переустраиваемое и (или) </w:t>
      </w:r>
      <w:proofErr w:type="spellStart"/>
      <w:r w:rsidRPr="000E1656">
        <w:rPr>
          <w:sz w:val="24"/>
          <w:szCs w:val="24"/>
        </w:rPr>
        <w:t>перепланируемое</w:t>
      </w:r>
      <w:proofErr w:type="spellEnd"/>
      <w:r w:rsidRPr="000E1656">
        <w:rPr>
          <w:sz w:val="24"/>
          <w:szCs w:val="24"/>
        </w:rPr>
        <w:t xml:space="preserve">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ЕГРН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 xml:space="preserve">4)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0E1656">
        <w:rPr>
          <w:sz w:val="24"/>
          <w:szCs w:val="24"/>
        </w:rPr>
        <w:t>перепланируемого</w:t>
      </w:r>
      <w:proofErr w:type="spellEnd"/>
      <w:r w:rsidRPr="000E1656">
        <w:rPr>
          <w:sz w:val="24"/>
          <w:szCs w:val="24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5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 xml:space="preserve"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0E1656">
        <w:rPr>
          <w:sz w:val="24"/>
          <w:szCs w:val="24"/>
        </w:rPr>
        <w:t>перепланируемое</w:t>
      </w:r>
      <w:proofErr w:type="spellEnd"/>
      <w:r w:rsidRPr="000E1656">
        <w:rPr>
          <w:sz w:val="24"/>
          <w:szCs w:val="24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0E1656">
        <w:rPr>
          <w:sz w:val="24"/>
          <w:szCs w:val="24"/>
        </w:rPr>
        <w:t>наймодателем</w:t>
      </w:r>
      <w:proofErr w:type="spellEnd"/>
      <w:r w:rsidRPr="000E1656">
        <w:rPr>
          <w:sz w:val="24"/>
          <w:szCs w:val="24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0E1656">
        <w:rPr>
          <w:sz w:val="24"/>
          <w:szCs w:val="24"/>
        </w:rPr>
        <w:t>перепланируемого</w:t>
      </w:r>
      <w:proofErr w:type="spellEnd"/>
      <w:r w:rsidRPr="000E1656">
        <w:rPr>
          <w:sz w:val="24"/>
          <w:szCs w:val="24"/>
        </w:rPr>
        <w:t xml:space="preserve"> жилого помещения по договору социального найма).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3.11.3.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</w:t>
      </w:r>
      <w:proofErr w:type="spellStart"/>
      <w:r w:rsidRPr="000E1656">
        <w:rPr>
          <w:rFonts w:eastAsia="Calibri"/>
          <w:sz w:val="24"/>
          <w:szCs w:val="24"/>
        </w:rPr>
        <w:t>перепланируемое</w:t>
      </w:r>
      <w:proofErr w:type="spellEnd"/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</w:t>
      </w:r>
      <w:proofErr w:type="spellStart"/>
      <w:r w:rsidRPr="000E1656">
        <w:rPr>
          <w:rFonts w:eastAsia="Calibri"/>
          <w:sz w:val="24"/>
          <w:szCs w:val="24"/>
        </w:rPr>
        <w:t>перепланируемого</w:t>
      </w:r>
      <w:proofErr w:type="spellEnd"/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</w:t>
      </w:r>
      <w:r w:rsidRPr="000E1656">
        <w:rPr>
          <w:sz w:val="24"/>
          <w:szCs w:val="24"/>
          <w:shd w:val="clear" w:color="auto" w:fill="FFFFFF"/>
        </w:rPr>
        <w:t xml:space="preserve">ЕГРИП </w:t>
      </w:r>
      <w:r w:rsidRPr="000E1656">
        <w:rPr>
          <w:sz w:val="24"/>
          <w:szCs w:val="24"/>
        </w:rPr>
        <w:t>(для ИП).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lastRenderedPageBreak/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E165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0E1656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3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lastRenderedPageBreak/>
        <w:t xml:space="preserve">3.15. 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>(Ю</w:t>
      </w:r>
      <w:r w:rsidRPr="000E1656">
        <w:rPr>
          <w:rFonts w:eastAsiaTheme="minorEastAsia"/>
          <w:sz w:val="24"/>
          <w:szCs w:val="24"/>
        </w:rPr>
        <w:t>Л, при обращении представителя, имеющего право действовать от имени ЮЛ без доверенности</w:t>
      </w:r>
      <w:r w:rsidRPr="000E1656">
        <w:rPr>
          <w:rFonts w:eastAsiaTheme="minorHAnsi"/>
          <w:sz w:val="24"/>
          <w:szCs w:val="24"/>
          <w:lang w:eastAsia="en-US"/>
        </w:rPr>
        <w:t>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3.15.1.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3.15.2.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непредставление документов, указанных в пункте 3.16.1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3.16.2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6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3.16.1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При подаче запроса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 xml:space="preserve">2) правоустанавливающие документы на переустраиваемое и (или) </w:t>
      </w:r>
      <w:proofErr w:type="spellStart"/>
      <w:r w:rsidRPr="000E1656">
        <w:rPr>
          <w:sz w:val="24"/>
          <w:szCs w:val="24"/>
        </w:rPr>
        <w:t>перепланируемое</w:t>
      </w:r>
      <w:proofErr w:type="spellEnd"/>
      <w:r w:rsidRPr="000E1656">
        <w:rPr>
          <w:sz w:val="24"/>
          <w:szCs w:val="24"/>
        </w:rPr>
        <w:t xml:space="preserve">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 xml:space="preserve">3)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0E1656">
        <w:rPr>
          <w:sz w:val="24"/>
          <w:szCs w:val="24"/>
        </w:rPr>
        <w:t>перепланируемого</w:t>
      </w:r>
      <w:proofErr w:type="spellEnd"/>
      <w:r w:rsidRPr="000E1656">
        <w:rPr>
          <w:sz w:val="24"/>
          <w:szCs w:val="24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7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 xml:space="preserve"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0E1656">
        <w:rPr>
          <w:sz w:val="24"/>
          <w:szCs w:val="24"/>
        </w:rPr>
        <w:t>перепланируемое</w:t>
      </w:r>
      <w:proofErr w:type="spellEnd"/>
      <w:r w:rsidRPr="000E1656">
        <w:rPr>
          <w:sz w:val="24"/>
          <w:szCs w:val="24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0E1656">
        <w:rPr>
          <w:sz w:val="24"/>
          <w:szCs w:val="24"/>
        </w:rPr>
        <w:t>наймодателем</w:t>
      </w:r>
      <w:proofErr w:type="spellEnd"/>
      <w:r w:rsidRPr="000E1656">
        <w:rPr>
          <w:sz w:val="24"/>
          <w:szCs w:val="24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0E1656">
        <w:rPr>
          <w:sz w:val="24"/>
          <w:szCs w:val="24"/>
        </w:rPr>
        <w:t>перепланируемого</w:t>
      </w:r>
      <w:proofErr w:type="spellEnd"/>
      <w:r w:rsidRPr="000E1656">
        <w:rPr>
          <w:sz w:val="24"/>
          <w:szCs w:val="24"/>
        </w:rPr>
        <w:t xml:space="preserve"> жилого помещения по договору социального найма).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0E1656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3.16.3.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</w:t>
      </w:r>
      <w:proofErr w:type="spellStart"/>
      <w:r w:rsidRPr="000E1656">
        <w:rPr>
          <w:rFonts w:eastAsia="Calibri"/>
          <w:sz w:val="24"/>
          <w:szCs w:val="24"/>
        </w:rPr>
        <w:t>перепланируемое</w:t>
      </w:r>
      <w:proofErr w:type="spellEnd"/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</w:t>
      </w:r>
      <w:proofErr w:type="spellStart"/>
      <w:r w:rsidRPr="000E1656">
        <w:rPr>
          <w:rFonts w:eastAsia="Calibri"/>
          <w:sz w:val="24"/>
          <w:szCs w:val="24"/>
        </w:rPr>
        <w:t>перепланируемого</w:t>
      </w:r>
      <w:proofErr w:type="spellEnd"/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Единого государственного реестра юридических лиц </w:t>
      </w:r>
      <w:r w:rsidRPr="000E1656">
        <w:rPr>
          <w:sz w:val="24"/>
          <w:szCs w:val="24"/>
          <w:shd w:val="clear" w:color="auto" w:fill="FFFFFF"/>
        </w:rPr>
        <w:t>(далее – ЕГРЮЛ)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E165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</w:t>
      </w:r>
      <w:r w:rsidRPr="000E1656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</w:t>
      </w:r>
      <w:r w:rsidRPr="000E1656">
        <w:rPr>
          <w:rFonts w:eastAsiaTheme="minorEastAsia"/>
          <w:sz w:val="24"/>
          <w:szCs w:val="24"/>
        </w:rPr>
        <w:t xml:space="preserve">«Предоставление сведений </w:t>
      </w:r>
      <w:r w:rsidRPr="000E1656">
        <w:rPr>
          <w:rFonts w:eastAsia="Calibri"/>
          <w:sz w:val="24"/>
          <w:szCs w:val="24"/>
          <w:lang w:eastAsia="en-US"/>
        </w:rPr>
        <w:t>из ЕГРН</w:t>
      </w:r>
      <w:r w:rsidRPr="000E1656">
        <w:rPr>
          <w:rFonts w:eastAsiaTheme="minorEastAsia"/>
          <w:sz w:val="24"/>
          <w:szCs w:val="24"/>
        </w:rPr>
        <w:t xml:space="preserve">». 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0E165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0E165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0E1656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сведений о </w:t>
      </w:r>
      <w:r w:rsidRPr="000E1656">
        <w:rPr>
          <w:rFonts w:eastAsiaTheme="minorHAnsi"/>
          <w:sz w:val="24"/>
          <w:szCs w:val="24"/>
          <w:lang w:eastAsia="en-US"/>
        </w:rPr>
        <w:t xml:space="preserve">техническом паспорте </w:t>
      </w:r>
      <w:r w:rsidRPr="000E1656">
        <w:rPr>
          <w:rFonts w:eastAsiaTheme="minorEastAsia"/>
          <w:sz w:val="24"/>
          <w:szCs w:val="24"/>
        </w:rPr>
        <w:t xml:space="preserve">переустраиваемого и (или) </w:t>
      </w:r>
      <w:proofErr w:type="spellStart"/>
      <w:r w:rsidRPr="000E1656">
        <w:rPr>
          <w:rFonts w:eastAsiaTheme="minorEastAsia"/>
          <w:sz w:val="24"/>
          <w:szCs w:val="24"/>
        </w:rPr>
        <w:t>перепланируемого</w:t>
      </w:r>
      <w:proofErr w:type="spellEnd"/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>помещения в многоквартирном доме</w:t>
      </w:r>
      <w:r w:rsidRPr="000E1656">
        <w:rPr>
          <w:rFonts w:eastAsiaTheme="minorEastAsia"/>
          <w:sz w:val="24"/>
          <w:szCs w:val="24"/>
        </w:rPr>
        <w:t>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Министерство культуры и архивного дела Республики Коми.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0E1656">
        <w:rPr>
          <w:rFonts w:eastAsia="Calibri"/>
          <w:sz w:val="24"/>
          <w:szCs w:val="24"/>
          <w:lang w:eastAsia="en-US"/>
        </w:rPr>
        <w:lastRenderedPageBreak/>
        <w:t xml:space="preserve">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E1656">
        <w:rPr>
          <w:rFonts w:eastAsiaTheme="minorEastAsia"/>
          <w:sz w:val="24"/>
          <w:szCs w:val="24"/>
        </w:rPr>
        <w:t>от 27.07.2010 № 210-ФЗ</w:t>
      </w:r>
      <w:r w:rsidRPr="000E165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HAnsi"/>
          <w:sz w:val="24"/>
          <w:szCs w:val="24"/>
          <w:lang w:eastAsia="en-US"/>
        </w:rPr>
        <w:t xml:space="preserve">3.17.3. </w:t>
      </w:r>
      <w:r w:rsidRPr="000E1656">
        <w:rPr>
          <w:rFonts w:eastAsiaTheme="minorEastAsia"/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ab/>
      </w: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представление документов, указанных в пункте 3.16.1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lastRenderedPageBreak/>
        <w:t>Вариант 4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>(Ю</w:t>
      </w:r>
      <w:r w:rsidRPr="000E1656">
        <w:rPr>
          <w:rFonts w:eastAsiaTheme="minorEastAsia"/>
          <w:sz w:val="24"/>
          <w:szCs w:val="24"/>
        </w:rPr>
        <w:t>Л, при обращении представителя, имеющего право действовать от имени ЮЛ на основании доверенности</w:t>
      </w:r>
      <w:r w:rsidRPr="000E1656">
        <w:rPr>
          <w:rFonts w:eastAsiaTheme="minorHAnsi"/>
          <w:sz w:val="24"/>
          <w:szCs w:val="24"/>
          <w:lang w:eastAsia="en-US"/>
        </w:rPr>
        <w:t>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3.20.1.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3.20.2.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непредставление документов, указанных в пункте 3.21.1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3.21.2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3.21.2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3.21. 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8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 xml:space="preserve">а </w:t>
      </w:r>
      <w:r w:rsidRPr="000E1656">
        <w:rPr>
          <w:rFonts w:eastAsiaTheme="minorEastAsia"/>
          <w:sz w:val="24"/>
          <w:szCs w:val="24"/>
        </w:rPr>
        <w:lastRenderedPageBreak/>
        <w:t>также документы, предусмотренные пунктом 3.16.1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0E165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 xml:space="preserve">3) правоустанавливающие документы на переустраиваемое и (или) </w:t>
      </w:r>
      <w:proofErr w:type="spellStart"/>
      <w:r w:rsidRPr="000E1656">
        <w:rPr>
          <w:sz w:val="24"/>
          <w:szCs w:val="24"/>
        </w:rPr>
        <w:t>перепланируемое</w:t>
      </w:r>
      <w:proofErr w:type="spellEnd"/>
      <w:r w:rsidRPr="000E1656">
        <w:rPr>
          <w:sz w:val="24"/>
          <w:szCs w:val="24"/>
        </w:rPr>
        <w:t xml:space="preserve">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ЕГРН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 xml:space="preserve">4)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0E1656">
        <w:rPr>
          <w:sz w:val="24"/>
          <w:szCs w:val="24"/>
        </w:rPr>
        <w:t>перепланируемого</w:t>
      </w:r>
      <w:proofErr w:type="spellEnd"/>
      <w:r w:rsidRPr="000E1656">
        <w:rPr>
          <w:sz w:val="24"/>
          <w:szCs w:val="24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9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 xml:space="preserve"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0E1656">
        <w:rPr>
          <w:sz w:val="24"/>
          <w:szCs w:val="24"/>
        </w:rPr>
        <w:t>перепланируемое</w:t>
      </w:r>
      <w:proofErr w:type="spellEnd"/>
      <w:r w:rsidRPr="000E1656">
        <w:rPr>
          <w:sz w:val="24"/>
          <w:szCs w:val="24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0E1656">
        <w:rPr>
          <w:sz w:val="24"/>
          <w:szCs w:val="24"/>
        </w:rPr>
        <w:t>наймодателем</w:t>
      </w:r>
      <w:proofErr w:type="spellEnd"/>
      <w:r w:rsidRPr="000E1656">
        <w:rPr>
          <w:sz w:val="24"/>
          <w:szCs w:val="24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0E1656">
        <w:rPr>
          <w:sz w:val="24"/>
          <w:szCs w:val="24"/>
        </w:rPr>
        <w:t>перепланируемого</w:t>
      </w:r>
      <w:proofErr w:type="spellEnd"/>
      <w:r w:rsidRPr="000E1656">
        <w:rPr>
          <w:sz w:val="24"/>
          <w:szCs w:val="24"/>
        </w:rPr>
        <w:t xml:space="preserve"> жилого помещения по договору социального найма).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lastRenderedPageBreak/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3.21.3.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</w:t>
      </w:r>
      <w:proofErr w:type="spellStart"/>
      <w:r w:rsidRPr="000E1656">
        <w:rPr>
          <w:rFonts w:eastAsia="Calibri"/>
          <w:sz w:val="24"/>
          <w:szCs w:val="24"/>
        </w:rPr>
        <w:t>перепланируемое</w:t>
      </w:r>
      <w:proofErr w:type="spellEnd"/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</w:t>
      </w:r>
      <w:proofErr w:type="spellStart"/>
      <w:r w:rsidRPr="000E1656">
        <w:rPr>
          <w:rFonts w:eastAsia="Calibri"/>
          <w:sz w:val="24"/>
          <w:szCs w:val="24"/>
        </w:rPr>
        <w:t>перепланируемого</w:t>
      </w:r>
      <w:proofErr w:type="spellEnd"/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</w:t>
      </w:r>
      <w:r w:rsidRPr="000E1656">
        <w:rPr>
          <w:sz w:val="24"/>
          <w:szCs w:val="24"/>
          <w:shd w:val="clear" w:color="auto" w:fill="FFFFFF"/>
        </w:rPr>
        <w:t>ЕГРЮЛ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E165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0E1656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представление документов, указанных в пункте 3.21.1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3.21.2 настоящего Административного регламента, если соответствующий документ не был представлен заявителем по </w:t>
      </w:r>
      <w:r w:rsidRPr="000E1656">
        <w:rPr>
          <w:rFonts w:eastAsia="Calibri"/>
          <w:sz w:val="24"/>
          <w:szCs w:val="24"/>
        </w:rPr>
        <w:lastRenderedPageBreak/>
        <w:t xml:space="preserve">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5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(ФЛ, ИП,</w:t>
      </w: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="Calibri"/>
          <w:sz w:val="24"/>
          <w:szCs w:val="24"/>
        </w:rPr>
        <w:t xml:space="preserve">при обращении лично). 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3.25.1.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71FAC" w:rsidRPr="0036416F" w:rsidRDefault="00771FAC" w:rsidP="00771FAC">
      <w:pPr>
        <w:ind w:firstLine="709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3.26. Заявителю для получения муниципальной услуги необходимо представить в </w:t>
      </w:r>
      <w:r w:rsidRPr="0036416F">
        <w:rPr>
          <w:rFonts w:eastAsiaTheme="minorEastAsia"/>
          <w:sz w:val="24"/>
          <w:szCs w:val="24"/>
        </w:rPr>
        <w:lastRenderedPageBreak/>
        <w:t>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3.26.2.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 </w:t>
      </w: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6416F">
        <w:rPr>
          <w:rFonts w:eastAsiaTheme="minorEastAsia"/>
          <w:sz w:val="24"/>
          <w:szCs w:val="24"/>
        </w:rPr>
        <w:t>3.26.3.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36416F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6416F">
        <w:rPr>
          <w:rFonts w:eastAsiaTheme="minorEastAsia"/>
          <w:sz w:val="24"/>
          <w:szCs w:val="24"/>
        </w:rPr>
        <w:t>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  <w:lang w:eastAsia="en-US"/>
        </w:rPr>
        <w:t>П</w:t>
      </w:r>
      <w:r w:rsidRPr="0036416F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3.26.7. Срок регистрации з</w:t>
      </w:r>
      <w:r w:rsidRPr="0036416F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6416F">
        <w:rPr>
          <w:rFonts w:eastAsiaTheme="minorEastAsia"/>
          <w:b/>
          <w:sz w:val="24"/>
          <w:szCs w:val="24"/>
        </w:rPr>
        <w:t>«</w:t>
      </w:r>
      <w:r w:rsidRPr="0036416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36416F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  <w:lang w:eastAsia="en-US"/>
        </w:rPr>
        <w:lastRenderedPageBreak/>
        <w:t>Поставщиком сведений является</w:t>
      </w:r>
      <w:r w:rsidRPr="0036416F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36416F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6416F">
        <w:rPr>
          <w:rFonts w:eastAsiaTheme="minorEastAsia"/>
          <w:sz w:val="24"/>
          <w:szCs w:val="24"/>
        </w:rPr>
        <w:t>от 27.07.2010 № 210-ФЗ</w:t>
      </w:r>
      <w:r w:rsidRPr="0036416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36416F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6416F">
        <w:rPr>
          <w:rFonts w:eastAsia="Calibri"/>
          <w:sz w:val="24"/>
          <w:szCs w:val="24"/>
        </w:rPr>
        <w:t>за прием и регистрацию документов</w:t>
      </w:r>
      <w:r w:rsidRPr="0036416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3.28.3.  </w:t>
      </w:r>
      <w:r w:rsidRPr="0036416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6416F">
        <w:rPr>
          <w:rFonts w:eastAsiaTheme="minorEastAsia"/>
          <w:sz w:val="24"/>
          <w:szCs w:val="24"/>
        </w:rPr>
        <w:t xml:space="preserve">ответственному </w:t>
      </w:r>
      <w:r w:rsidRPr="0036416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ab/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lastRenderedPageBreak/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6416F">
        <w:rPr>
          <w:rFonts w:eastAsia="Calibri"/>
          <w:sz w:val="24"/>
          <w:szCs w:val="24"/>
        </w:rPr>
        <w:t>прием и регистрацию документов</w:t>
      </w:r>
      <w:r w:rsidRPr="0036416F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3.29.3.  </w:t>
      </w:r>
      <w:r w:rsidRPr="0036416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6416F">
        <w:rPr>
          <w:rFonts w:eastAsiaTheme="minorEastAsia"/>
          <w:sz w:val="24"/>
          <w:szCs w:val="24"/>
        </w:rPr>
        <w:t xml:space="preserve">регистрация </w:t>
      </w:r>
      <w:r w:rsidRPr="0036416F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6416F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6416F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6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через уполномоченного представителя). 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3.30.1.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2)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3.31.2.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416F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71FAC" w:rsidRPr="0036416F" w:rsidRDefault="00771FAC" w:rsidP="00771FA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7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(ЮЛ, при обращении </w:t>
      </w:r>
      <w:r w:rsidRPr="0036416F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3.34.1.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2) отсутствие факта допущения опечаток и (или) ошибок в документах, выданных в </w:t>
      </w:r>
      <w:r w:rsidRPr="0036416F">
        <w:rPr>
          <w:rFonts w:eastAsiaTheme="minorEastAsia"/>
          <w:sz w:val="24"/>
          <w:szCs w:val="24"/>
        </w:rPr>
        <w:lastRenderedPageBreak/>
        <w:t>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3.35.2.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6416F">
        <w:rPr>
          <w:rFonts w:eastAsiaTheme="minorEastAsia"/>
          <w:sz w:val="24"/>
          <w:szCs w:val="24"/>
        </w:rPr>
        <w:t>3.35.3.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36416F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416F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771FAC" w:rsidRPr="0036416F" w:rsidRDefault="00771FAC" w:rsidP="00771FA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ab/>
      </w: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36416F">
        <w:rPr>
          <w:rFonts w:eastAsiaTheme="minorEastAsia"/>
          <w:b/>
          <w:sz w:val="24"/>
          <w:szCs w:val="24"/>
        </w:rPr>
        <w:t>«</w:t>
      </w:r>
      <w:r w:rsidRPr="0036416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36416F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36416F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36416F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6416F">
        <w:rPr>
          <w:rFonts w:eastAsiaTheme="minorEastAsia"/>
          <w:sz w:val="24"/>
          <w:szCs w:val="24"/>
        </w:rPr>
        <w:t>от 27.07.2010 № 210-ФЗ</w:t>
      </w:r>
      <w:r w:rsidRPr="0036416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36416F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8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(ЮЛ,</w:t>
      </w:r>
      <w:r w:rsidRPr="0036416F">
        <w:rPr>
          <w:rFonts w:eastAsiaTheme="minorEastAsia"/>
          <w:sz w:val="24"/>
          <w:szCs w:val="24"/>
        </w:rPr>
        <w:t xml:space="preserve"> при обращении представителя ЮЛ, имеющего право действовать от имени ЮЛ на основании доверенности)</w:t>
      </w:r>
      <w:r w:rsidRPr="0036416F">
        <w:rPr>
          <w:rFonts w:eastAsia="Calibri"/>
          <w:sz w:val="24"/>
          <w:szCs w:val="24"/>
        </w:rPr>
        <w:t xml:space="preserve">. 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3.39.1.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lastRenderedPageBreak/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2)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36416F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36416F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36416F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3.40.2.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6416F">
        <w:rPr>
          <w:rFonts w:eastAsiaTheme="minorEastAsia"/>
          <w:sz w:val="24"/>
          <w:szCs w:val="24"/>
        </w:rPr>
        <w:t>3.40.3.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lastRenderedPageBreak/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416F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71FAC" w:rsidRPr="0036416F" w:rsidRDefault="00771FAC" w:rsidP="00771FA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ab/>
      </w: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C456D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Вариант 9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3.43.1.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E0864" w:rsidRPr="008B4494" w:rsidRDefault="003E0864" w:rsidP="003E0864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3.44.1. Исчерпывающий перечень документов, необходимых в соответствии с </w:t>
      </w:r>
      <w:r w:rsidRPr="008B4494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3.44.2.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</w:rPr>
        <w:t>3.44.3.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4494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ab/>
      </w: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8B4494">
        <w:rPr>
          <w:rFonts w:eastAsiaTheme="minorEastAsia"/>
          <w:b/>
          <w:sz w:val="24"/>
          <w:szCs w:val="24"/>
        </w:rPr>
        <w:t>«</w:t>
      </w:r>
      <w:r w:rsidRPr="008B449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3.45.  Межведомственное информационное взаимодействие </w:t>
      </w:r>
      <w:r w:rsidRPr="008B4494">
        <w:rPr>
          <w:rFonts w:eastAsiaTheme="minorEastAsia"/>
          <w:sz w:val="24"/>
          <w:szCs w:val="24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8B4494">
        <w:rPr>
          <w:rFonts w:eastAsia="Calibri"/>
          <w:sz w:val="24"/>
          <w:szCs w:val="24"/>
        </w:rPr>
        <w:lastRenderedPageBreak/>
        <w:t>за прием и регистрацию документов</w:t>
      </w:r>
      <w:r w:rsidRPr="008B449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3.46.3.  </w:t>
      </w:r>
      <w:r w:rsidRPr="008B449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B4494">
        <w:rPr>
          <w:rFonts w:eastAsiaTheme="minorEastAsia"/>
          <w:sz w:val="24"/>
          <w:szCs w:val="24"/>
        </w:rPr>
        <w:t xml:space="preserve">ответственному </w:t>
      </w:r>
      <w:r w:rsidRPr="008B449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ab/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ab/>
      </w:r>
      <w:r w:rsidRPr="008B4494">
        <w:rPr>
          <w:rFonts w:eastAsiaTheme="minorEastAsia"/>
          <w:b/>
          <w:sz w:val="24"/>
          <w:szCs w:val="24"/>
        </w:rPr>
        <w:t>Вариант 10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3.48.1.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E0864" w:rsidRPr="008B4494" w:rsidRDefault="003E0864" w:rsidP="003E0864">
      <w:pPr>
        <w:tabs>
          <w:tab w:val="left" w:pos="3645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</w:t>
      </w:r>
      <w:r w:rsidRPr="008B4494">
        <w:rPr>
          <w:rFonts w:eastAsiaTheme="minorEastAsia"/>
          <w:sz w:val="24"/>
          <w:szCs w:val="24"/>
        </w:rPr>
        <w:lastRenderedPageBreak/>
        <w:t>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3.49.2.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</w:rPr>
        <w:t>3.49.3.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E0864" w:rsidRPr="008B4494" w:rsidRDefault="003E0864" w:rsidP="003E0864">
      <w:pPr>
        <w:widowControl w:val="0"/>
        <w:tabs>
          <w:tab w:val="left" w:pos="3135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Вариант 11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lastRenderedPageBreak/>
        <w:t xml:space="preserve">3.52.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8B4494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доверенности)</w:t>
      </w:r>
      <w:r w:rsidRPr="008B4494">
        <w:rPr>
          <w:rFonts w:eastAsia="Calibri"/>
          <w:sz w:val="24"/>
          <w:szCs w:val="24"/>
        </w:rPr>
        <w:t xml:space="preserve">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3.52.1.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3) </w:t>
      </w:r>
      <w:r w:rsidRPr="008B449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3.53.2.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</w:rPr>
        <w:t>3.53.3.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4494">
        <w:rPr>
          <w:rFonts w:eastAsiaTheme="minorHAnsi"/>
          <w:sz w:val="24"/>
          <w:szCs w:val="24"/>
          <w:shd w:val="clear" w:color="auto" w:fill="FFFFFF"/>
          <w:lang w:eastAsia="en-US"/>
        </w:rPr>
        <w:lastRenderedPageBreak/>
        <w:t>- выписка из ЕГРЮЛ о ЮЛ.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4494">
        <w:rPr>
          <w:rFonts w:eastAsiaTheme="minorEastAsia"/>
          <w:b/>
          <w:sz w:val="24"/>
          <w:szCs w:val="24"/>
        </w:rPr>
        <w:t>«</w:t>
      </w:r>
      <w:r w:rsidRPr="008B449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8B4494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>Вариант 12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8B4494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доверенности)</w:t>
      </w:r>
      <w:r w:rsidRPr="008B4494">
        <w:rPr>
          <w:rFonts w:eastAsia="Calibri"/>
          <w:sz w:val="24"/>
          <w:szCs w:val="24"/>
        </w:rPr>
        <w:t xml:space="preserve">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3.57.1.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</w:t>
      </w:r>
      <w:r w:rsidRPr="008B4494">
        <w:rPr>
          <w:rFonts w:eastAsiaTheme="minorEastAsia"/>
          <w:sz w:val="24"/>
          <w:szCs w:val="24"/>
        </w:rPr>
        <w:lastRenderedPageBreak/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8B4494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3.58.2.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lastRenderedPageBreak/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7427D" w:rsidRPr="007D5B99" w:rsidRDefault="00F7427D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7D5B99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7D5B99">
        <w:rPr>
          <w:sz w:val="24"/>
          <w:szCs w:val="24"/>
        </w:rPr>
        <w:t>, </w:t>
      </w:r>
      <w:r w:rsidRPr="007D5B99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7D5B99" w:rsidRPr="007D5B99" w:rsidRDefault="007D5B99" w:rsidP="007D5B99">
      <w:pPr>
        <w:jc w:val="center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7D5B99">
        <w:rPr>
          <w:sz w:val="24"/>
          <w:szCs w:val="24"/>
        </w:rPr>
        <w:t xml:space="preserve">муниципальной </w:t>
      </w:r>
      <w:r w:rsidRPr="007D5B99">
        <w:rPr>
          <w:rFonts w:eastAsia="Calibri"/>
          <w:sz w:val="24"/>
          <w:szCs w:val="24"/>
        </w:rPr>
        <w:t xml:space="preserve">услуги, осуществляет </w:t>
      </w:r>
      <w:r w:rsidRPr="007D5B99">
        <w:rPr>
          <w:sz w:val="24"/>
          <w:szCs w:val="24"/>
        </w:rPr>
        <w:t>руководитель администрации сельского поселения.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4.2. </w:t>
      </w:r>
      <w:r w:rsidRPr="007D5B99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7D5B99">
        <w:rPr>
          <w:rFonts w:eastAsia="Calibri"/>
          <w:sz w:val="24"/>
          <w:szCs w:val="24"/>
        </w:rPr>
        <w:t xml:space="preserve">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7D5B99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7D5B99">
        <w:rPr>
          <w:sz w:val="24"/>
          <w:szCs w:val="24"/>
        </w:rPr>
        <w:t>муниципальной</w:t>
      </w:r>
      <w:r w:rsidRPr="007D5B99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7D5B99">
        <w:rPr>
          <w:sz w:val="24"/>
          <w:szCs w:val="24"/>
        </w:rPr>
        <w:t>муниципальной</w:t>
      </w:r>
      <w:r w:rsidRPr="007D5B99">
        <w:rPr>
          <w:rFonts w:eastAsia="Calibri"/>
          <w:sz w:val="24"/>
          <w:szCs w:val="24"/>
        </w:rPr>
        <w:t xml:space="preserve"> услуги, несут</w:t>
      </w:r>
      <w:r w:rsidRPr="007D5B99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</w:t>
      </w:r>
      <w:r w:rsidRPr="007D5B99">
        <w:rPr>
          <w:rFonts w:eastAsia="Calibri"/>
          <w:sz w:val="24"/>
          <w:szCs w:val="24"/>
        </w:rPr>
        <w:lastRenderedPageBreak/>
        <w:t>целях МФЦ Органом;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7D5B99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7D5B99">
        <w:rPr>
          <w:b/>
          <w:sz w:val="24"/>
          <w:szCs w:val="24"/>
        </w:rPr>
        <w:t>муниципальной</w:t>
      </w:r>
      <w:r w:rsidRPr="007D5B99">
        <w:rPr>
          <w:rFonts w:eastAsia="Calibri"/>
          <w:b/>
          <w:sz w:val="24"/>
          <w:szCs w:val="24"/>
        </w:rPr>
        <w:t xml:space="preserve">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4.7. </w:t>
      </w:r>
      <w:r w:rsidRPr="007D5B99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7D5B99">
        <w:rPr>
          <w:b/>
          <w:sz w:val="24"/>
          <w:szCs w:val="24"/>
          <w:lang w:val="en-US"/>
        </w:rPr>
        <w:t>V</w:t>
      </w:r>
      <w:r w:rsidRPr="007D5B99">
        <w:rPr>
          <w:b/>
          <w:sz w:val="24"/>
          <w:szCs w:val="24"/>
        </w:rPr>
        <w:t xml:space="preserve">. </w:t>
      </w:r>
      <w:r w:rsidRPr="007D5B99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Способы информирования заявителей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о порядке досудебного (внесудебного) обжалования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7D5B99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Формы и способы подачи заявителями жалоб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5B5B7E" w:rsidRPr="00281E61" w:rsidRDefault="005B5B7E" w:rsidP="005B5B7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81E61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A25727">
        <w:rPr>
          <w:sz w:val="24"/>
          <w:szCs w:val="24"/>
        </w:rPr>
        <w:t>Чухлэм</w:t>
      </w:r>
      <w:r w:rsidRPr="00281E61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A25727">
        <w:rPr>
          <w:sz w:val="24"/>
          <w:szCs w:val="24"/>
        </w:rPr>
        <w:t>Чухлэм</w:t>
      </w:r>
      <w:r>
        <w:rPr>
          <w:sz w:val="24"/>
          <w:szCs w:val="24"/>
        </w:rPr>
        <w:t>».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lastRenderedPageBreak/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7D5B99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7D5B99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1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5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246B" w:rsidRPr="008C3DF5" w:rsidTr="007D2FED">
        <w:tc>
          <w:tcPr>
            <w:tcW w:w="9606" w:type="dxa"/>
            <w:gridSpan w:val="2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8C3DF5">
              <w:rPr>
                <w:bCs/>
                <w:sz w:val="24"/>
                <w:szCs w:val="24"/>
              </w:rPr>
              <w:t>Согласование проведения переустройства и (или) перепланировки помещения в многоквартирном доме</w:t>
            </w:r>
            <w:r w:rsidRPr="008C3DF5">
              <w:rPr>
                <w:sz w:val="24"/>
                <w:szCs w:val="24"/>
              </w:rPr>
              <w:t>»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обратившееся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обратившееся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54246B" w:rsidRPr="008C3DF5" w:rsidTr="007D2FED">
        <w:trPr>
          <w:trHeight w:val="914"/>
        </w:trPr>
        <w:tc>
          <w:tcPr>
            <w:tcW w:w="9606" w:type="dxa"/>
            <w:gridSpan w:val="2"/>
          </w:tcPr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sz w:val="24"/>
                <w:szCs w:val="24"/>
              </w:rPr>
              <w:t>»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обращаются лично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</w:t>
            </w:r>
            <w:r w:rsidRPr="008C3DF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  <w:tr w:rsidR="0054246B" w:rsidRPr="008C3DF5" w:rsidTr="007D2FED">
        <w:tc>
          <w:tcPr>
            <w:tcW w:w="9606" w:type="dxa"/>
            <w:gridSpan w:val="2"/>
          </w:tcPr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>,</w:t>
            </w:r>
            <w:r w:rsidRPr="008C3DF5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</w:t>
            </w:r>
            <w:r w:rsidRPr="008C3DF5">
              <w:rPr>
                <w:rFonts w:eastAsia="Arial Unicode MS"/>
                <w:sz w:val="24"/>
                <w:szCs w:val="24"/>
              </w:rPr>
              <w:lastRenderedPageBreak/>
              <w:t>услуги»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lastRenderedPageBreak/>
              <w:t>9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ФЛ, ИП, обращаются через уполномоченного представителя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54246B" w:rsidRPr="008C3DF5" w:rsidRDefault="0054246B" w:rsidP="0054246B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</w:t>
      </w:r>
    </w:p>
    <w:p w:rsidR="0054246B" w:rsidRPr="008C3DF5" w:rsidRDefault="0054246B" w:rsidP="0054246B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5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611B23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611B23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246B" w:rsidRPr="00611B23" w:rsidTr="007D2FED">
        <w:tc>
          <w:tcPr>
            <w:tcW w:w="9606" w:type="dxa"/>
            <w:gridSpan w:val="3"/>
          </w:tcPr>
          <w:p w:rsidR="0054246B" w:rsidRPr="00611B23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«Согласование проведения переустройства и (или) перепланировки помещения в многоквартирном доме»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11B23">
              <w:rPr>
                <w:rFonts w:eastAsia="Calibri"/>
                <w:sz w:val="24"/>
                <w:szCs w:val="24"/>
              </w:rPr>
              <w:t xml:space="preserve">ФЛ, ИП; </w:t>
            </w:r>
          </w:p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 решением о согласовании проведения переустройства и (или) перепланировки помещения в многоквартирном доме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54246B" w:rsidRPr="00611B23" w:rsidTr="007D2FED">
        <w:tc>
          <w:tcPr>
            <w:tcW w:w="9606" w:type="dxa"/>
            <w:gridSpan w:val="3"/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согласовании проведения переустройства и (или) перепланировки помещения в многоквартирном доме»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11B23">
              <w:rPr>
                <w:rFonts w:eastAsia="Calibri"/>
                <w:sz w:val="24"/>
                <w:szCs w:val="24"/>
              </w:rPr>
              <w:t xml:space="preserve">ФЛ, ИП; </w:t>
            </w:r>
          </w:p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54246B" w:rsidRPr="00611B23" w:rsidTr="007D2FED">
        <w:tc>
          <w:tcPr>
            <w:tcW w:w="9606" w:type="dxa"/>
            <w:gridSpan w:val="3"/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согласовании проведения переустройства и (или) перепланировки помещения в многоквартирном доме, выданного по результатам предоставления муниципальной услуги»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11B23">
              <w:rPr>
                <w:rFonts w:eastAsia="Calibri"/>
                <w:sz w:val="24"/>
                <w:szCs w:val="24"/>
              </w:rPr>
              <w:t xml:space="preserve">ФЛ, ИП; </w:t>
            </w:r>
          </w:p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2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Перечень сведений,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25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Открытые сведения из ЕГРН о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 xml:space="preserve"> помещении в многоквартирном доме</w:t>
            </w:r>
            <w:r w:rsidRPr="00611B23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spellStart"/>
            <w:r w:rsidRPr="00611B23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611B23">
              <w:rPr>
                <w:rFonts w:eastAsiaTheme="minorEastAsia"/>
                <w:sz w:val="24"/>
                <w:szCs w:val="24"/>
              </w:rPr>
              <w:t>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вид объекта недвижимости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тип помещения;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вид сведений об объекте недвижимости;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кадастровый номер и адрес объекта недвижимости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правообладатель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дата выдачи документа-основания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вид права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объект права;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назначение объекта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площадь объекта, </w:t>
            </w:r>
            <w:proofErr w:type="spellStart"/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кв.м</w:t>
            </w:r>
            <w:proofErr w:type="spellEnd"/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адрес (местоположение)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инвентарный номер</w:t>
            </w:r>
            <w:r w:rsidRPr="00611B23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дата обследования объекта</w:t>
            </w:r>
            <w:r w:rsidRPr="00611B23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lastRenderedPageBreak/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Сведения о </w:t>
            </w: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техническом паспорте </w:t>
            </w:r>
            <w:r w:rsidRPr="00611B23">
              <w:rPr>
                <w:rFonts w:eastAsiaTheme="minorEastAsia"/>
                <w:sz w:val="24"/>
                <w:szCs w:val="24"/>
              </w:rPr>
              <w:t xml:space="preserve">переустраиваемого и (или) </w:t>
            </w:r>
            <w:proofErr w:type="spellStart"/>
            <w:r w:rsidRPr="00611B23">
              <w:rPr>
                <w:rFonts w:eastAsiaTheme="minorEastAsia"/>
                <w:sz w:val="24"/>
                <w:szCs w:val="24"/>
              </w:rPr>
              <w:t>перепланируемого</w:t>
            </w:r>
            <w:proofErr w:type="spellEnd"/>
            <w:r w:rsidRPr="00611B23">
              <w:rPr>
                <w:rFonts w:eastAsiaTheme="minorEastAsia"/>
                <w:sz w:val="24"/>
                <w:szCs w:val="24"/>
              </w:rPr>
              <w:t xml:space="preserve"> 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помещения в многоквартирном доме</w:t>
            </w:r>
            <w:r w:rsidRPr="00611B23">
              <w:rPr>
                <w:rFonts w:eastAsiaTheme="minorEastAsia"/>
                <w:sz w:val="24"/>
                <w:szCs w:val="24"/>
              </w:rPr>
              <w:t>» (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Коми)</w:t>
            </w:r>
            <w:r w:rsidRPr="00611B23">
              <w:rPr>
                <w:rFonts w:eastAsiaTheme="minorEastAsia"/>
                <w:sz w:val="24"/>
                <w:szCs w:val="24"/>
              </w:rPr>
              <w:t>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сведения, содержащиеся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техническом паспорте помещения;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(Министерство культуры и архивного дела Республики Коми).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ения, содержащиеся в заключении;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54246B" w:rsidRPr="00C02A47" w:rsidRDefault="0054246B" w:rsidP="007D2FED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Открытые сведения из ЕГРН о</w:t>
            </w:r>
            <w:r w:rsidRPr="00C02A47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 xml:space="preserve"> помещении в многоквартирном доме</w:t>
            </w:r>
            <w:r w:rsidRPr="00C02A47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spellStart"/>
            <w:r w:rsidRPr="00C02A47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C02A47">
              <w:rPr>
                <w:rFonts w:eastAsiaTheme="minorEastAsia"/>
                <w:sz w:val="24"/>
                <w:szCs w:val="24"/>
              </w:rPr>
              <w:t>).</w:t>
            </w:r>
          </w:p>
          <w:p w:rsidR="0054246B" w:rsidRPr="00C02A47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тип помещения;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вид сведений об объекте недвижимости;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кадастровый номер и адрес объекта недвижимости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.</w:t>
            </w:r>
          </w:p>
          <w:p w:rsidR="0054246B" w:rsidRPr="00C02A47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  <w:r w:rsidRPr="00C02A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дата обследования объекта</w:t>
            </w:r>
            <w:r w:rsidRPr="00C02A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lastRenderedPageBreak/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Сведения о </w:t>
            </w: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техническом паспорте </w:t>
            </w:r>
            <w:r w:rsidRPr="00611B23">
              <w:rPr>
                <w:rFonts w:eastAsiaTheme="minorEastAsia"/>
                <w:sz w:val="24"/>
                <w:szCs w:val="24"/>
              </w:rPr>
              <w:t xml:space="preserve">переустраиваемого и (или) </w:t>
            </w:r>
            <w:proofErr w:type="spellStart"/>
            <w:r w:rsidRPr="00611B23">
              <w:rPr>
                <w:rFonts w:eastAsiaTheme="minorEastAsia"/>
                <w:sz w:val="24"/>
                <w:szCs w:val="24"/>
              </w:rPr>
              <w:t>перепланируемого</w:t>
            </w:r>
            <w:proofErr w:type="spellEnd"/>
            <w:r w:rsidRPr="00611B23">
              <w:rPr>
                <w:rFonts w:eastAsiaTheme="minorEastAsia"/>
                <w:sz w:val="24"/>
                <w:szCs w:val="24"/>
              </w:rPr>
              <w:t xml:space="preserve"> 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помещения в многоквартирном доме</w:t>
            </w:r>
            <w:r w:rsidRPr="00611B23">
              <w:rPr>
                <w:rFonts w:eastAsiaTheme="minorEastAsia"/>
                <w:sz w:val="24"/>
                <w:szCs w:val="24"/>
              </w:rPr>
              <w:t>» (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Коми)</w:t>
            </w:r>
            <w:r w:rsidRPr="00611B23">
              <w:rPr>
                <w:rFonts w:eastAsiaTheme="minorEastAsia"/>
                <w:sz w:val="24"/>
                <w:szCs w:val="24"/>
              </w:rPr>
              <w:t>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сведения, содержащиеся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техническом паспорте помещения;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2.4.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(Министерство культуры и архивного дела Республики Коми).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ения, содержащиеся в заключении4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246B" w:rsidRPr="00611B23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246B" w:rsidRPr="00611B23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3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lastRenderedPageBreak/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 _____________________________________________________________________________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            </w:t>
            </w:r>
          </w:p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    </w:t>
            </w:r>
          </w:p>
        </w:tc>
        <w:tc>
          <w:tcPr>
            <w:tcW w:w="469" w:type="pct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AC4F06" w:rsidRDefault="0054246B" w:rsidP="007D2FED">
            <w:pPr>
              <w:jc w:val="center"/>
              <w:rPr>
                <w:rFonts w:eastAsia="Calibri"/>
              </w:rPr>
            </w:pPr>
            <w:r w:rsidRPr="00AC4F06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54246B" w:rsidRPr="00AC4F06" w:rsidRDefault="0054246B" w:rsidP="007D2FED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AC4F06" w:rsidRDefault="0054246B" w:rsidP="007D2FED">
            <w:pPr>
              <w:jc w:val="center"/>
              <w:rPr>
                <w:rFonts w:eastAsia="Calibri"/>
              </w:rPr>
            </w:pPr>
            <w:r w:rsidRPr="00AC4F06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4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lastRenderedPageBreak/>
        <w:t>ЗАЯВЛЕНИЕ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 _____________________________________________________________________________ </w:t>
            </w:r>
          </w:p>
          <w:p w:rsidR="0054246B" w:rsidRPr="008C3DF5" w:rsidRDefault="0054246B" w:rsidP="007D2FED">
            <w:pPr>
              <w:jc w:val="center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br w:type="page"/>
            </w:r>
            <w:r w:rsidRPr="008C3DF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5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lastRenderedPageBreak/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 _____________________________________________________________________________ </w:t>
            </w:r>
          </w:p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6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 _____________________________________________________________________________ </w:t>
            </w:r>
          </w:p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br w:type="page"/>
            </w: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7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7D2FED">
                  <w:pPr>
                    <w:jc w:val="center"/>
                  </w:pP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lastRenderedPageBreak/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716"/>
        <w:gridCol w:w="5249"/>
        <w:gridCol w:w="71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__________________________________________________________________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7D2FED">
            <w:pPr>
              <w:jc w:val="both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37" w:type="pct"/>
          <w:trHeight w:val="20"/>
          <w:jc w:val="center"/>
        </w:trPr>
        <w:tc>
          <w:tcPr>
            <w:tcW w:w="2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37" w:type="pct"/>
          <w:trHeight w:val="20"/>
          <w:jc w:val="center"/>
        </w:trPr>
        <w:tc>
          <w:tcPr>
            <w:tcW w:w="2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54246B" w:rsidRDefault="0054246B" w:rsidP="0054246B">
      <w:pPr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8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 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__________________________________________________________________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7D2FED">
            <w:pPr>
              <w:jc w:val="both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br w:type="page"/>
            </w:r>
            <w:r w:rsidRPr="008C3DF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9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51"/>
        <w:gridCol w:w="865"/>
        <w:gridCol w:w="900"/>
        <w:gridCol w:w="5179"/>
        <w:gridCol w:w="364"/>
      </w:tblGrid>
      <w:tr w:rsidR="0054246B" w:rsidRPr="008C3DF5" w:rsidTr="007D2FED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___________________________________________________________________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54246B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10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lastRenderedPageBreak/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br w:type="page"/>
            </w: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Default="008B204A" w:rsidP="0054246B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C23" w:rsidRDefault="00020C23" w:rsidP="005243CC">
      <w:r>
        <w:separator/>
      </w:r>
    </w:p>
  </w:endnote>
  <w:endnote w:type="continuationSeparator" w:id="0">
    <w:p w:rsidR="00020C23" w:rsidRDefault="00020C23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C23" w:rsidRDefault="00020C23" w:rsidP="005243CC">
      <w:r>
        <w:separator/>
      </w:r>
    </w:p>
  </w:footnote>
  <w:footnote w:type="continuationSeparator" w:id="0">
    <w:p w:rsidR="00020C23" w:rsidRDefault="00020C23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F7352"/>
    <w:multiLevelType w:val="hybridMultilevel"/>
    <w:tmpl w:val="D098CE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A53732"/>
    <w:multiLevelType w:val="hybridMultilevel"/>
    <w:tmpl w:val="023C333A"/>
    <w:lvl w:ilvl="0" w:tplc="CA0EFBA8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69353A2"/>
    <w:multiLevelType w:val="hybridMultilevel"/>
    <w:tmpl w:val="833AC5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3579B7"/>
    <w:multiLevelType w:val="hybridMultilevel"/>
    <w:tmpl w:val="4D54F1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023B3"/>
    <w:multiLevelType w:val="hybridMultilevel"/>
    <w:tmpl w:val="9F180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4553F5"/>
    <w:multiLevelType w:val="hybridMultilevel"/>
    <w:tmpl w:val="3AFAEB22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0A277D"/>
    <w:multiLevelType w:val="hybridMultilevel"/>
    <w:tmpl w:val="B64C207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2D3F4C"/>
    <w:multiLevelType w:val="hybridMultilevel"/>
    <w:tmpl w:val="F5EAA4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E7727A"/>
    <w:multiLevelType w:val="hybridMultilevel"/>
    <w:tmpl w:val="25547E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B70FD0"/>
    <w:multiLevelType w:val="hybridMultilevel"/>
    <w:tmpl w:val="8FF400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96E327B"/>
    <w:multiLevelType w:val="hybridMultilevel"/>
    <w:tmpl w:val="BB369C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822EF6"/>
    <w:multiLevelType w:val="hybridMultilevel"/>
    <w:tmpl w:val="96140E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8347BB"/>
    <w:multiLevelType w:val="hybridMultilevel"/>
    <w:tmpl w:val="3640A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5"/>
  </w:num>
  <w:num w:numId="4">
    <w:abstractNumId w:val="40"/>
  </w:num>
  <w:num w:numId="5">
    <w:abstractNumId w:val="35"/>
  </w:num>
  <w:num w:numId="6">
    <w:abstractNumId w:val="10"/>
  </w:num>
  <w:num w:numId="7">
    <w:abstractNumId w:val="34"/>
  </w:num>
  <w:num w:numId="8">
    <w:abstractNumId w:val="19"/>
  </w:num>
  <w:num w:numId="9">
    <w:abstractNumId w:val="25"/>
  </w:num>
  <w:num w:numId="10">
    <w:abstractNumId w:val="24"/>
  </w:num>
  <w:num w:numId="11">
    <w:abstractNumId w:val="12"/>
  </w:num>
  <w:num w:numId="12">
    <w:abstractNumId w:val="22"/>
  </w:num>
  <w:num w:numId="13">
    <w:abstractNumId w:val="38"/>
  </w:num>
  <w:num w:numId="14">
    <w:abstractNumId w:val="7"/>
  </w:num>
  <w:num w:numId="15">
    <w:abstractNumId w:val="31"/>
  </w:num>
  <w:num w:numId="16">
    <w:abstractNumId w:val="16"/>
  </w:num>
  <w:num w:numId="17">
    <w:abstractNumId w:val="8"/>
  </w:num>
  <w:num w:numId="18">
    <w:abstractNumId w:val="2"/>
  </w:num>
  <w:num w:numId="19">
    <w:abstractNumId w:val="23"/>
  </w:num>
  <w:num w:numId="20">
    <w:abstractNumId w:val="3"/>
  </w:num>
  <w:num w:numId="21">
    <w:abstractNumId w:val="20"/>
  </w:num>
  <w:num w:numId="22">
    <w:abstractNumId w:val="32"/>
  </w:num>
  <w:num w:numId="23">
    <w:abstractNumId w:val="11"/>
  </w:num>
  <w:num w:numId="24">
    <w:abstractNumId w:val="14"/>
  </w:num>
  <w:num w:numId="25">
    <w:abstractNumId w:val="21"/>
  </w:num>
  <w:num w:numId="26">
    <w:abstractNumId w:val="26"/>
  </w:num>
  <w:num w:numId="27">
    <w:abstractNumId w:val="28"/>
  </w:num>
  <w:num w:numId="28">
    <w:abstractNumId w:val="9"/>
  </w:num>
  <w:num w:numId="29">
    <w:abstractNumId w:val="0"/>
  </w:num>
  <w:num w:numId="30">
    <w:abstractNumId w:val="30"/>
  </w:num>
  <w:num w:numId="31">
    <w:abstractNumId w:val="13"/>
  </w:num>
  <w:num w:numId="32">
    <w:abstractNumId w:val="6"/>
  </w:num>
  <w:num w:numId="33">
    <w:abstractNumId w:val="42"/>
  </w:num>
  <w:num w:numId="34">
    <w:abstractNumId w:val="41"/>
  </w:num>
  <w:num w:numId="35">
    <w:abstractNumId w:val="36"/>
  </w:num>
  <w:num w:numId="36">
    <w:abstractNumId w:val="29"/>
  </w:num>
  <w:num w:numId="37">
    <w:abstractNumId w:val="1"/>
  </w:num>
  <w:num w:numId="38">
    <w:abstractNumId w:val="18"/>
  </w:num>
  <w:num w:numId="39">
    <w:abstractNumId w:val="27"/>
  </w:num>
  <w:num w:numId="40">
    <w:abstractNumId w:val="43"/>
  </w:num>
  <w:num w:numId="41">
    <w:abstractNumId w:val="33"/>
  </w:num>
  <w:num w:numId="42">
    <w:abstractNumId w:val="4"/>
  </w:num>
  <w:num w:numId="43">
    <w:abstractNumId w:val="39"/>
  </w:num>
  <w:num w:numId="44">
    <w:abstractNumId w:val="3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20C23"/>
    <w:rsid w:val="00027C98"/>
    <w:rsid w:val="00031FBA"/>
    <w:rsid w:val="00034584"/>
    <w:rsid w:val="00036EDD"/>
    <w:rsid w:val="00037BD3"/>
    <w:rsid w:val="00066502"/>
    <w:rsid w:val="00070AC0"/>
    <w:rsid w:val="000951C8"/>
    <w:rsid w:val="00095F6E"/>
    <w:rsid w:val="000973C6"/>
    <w:rsid w:val="000A5F37"/>
    <w:rsid w:val="000A65F8"/>
    <w:rsid w:val="000B0AF0"/>
    <w:rsid w:val="000B0D0E"/>
    <w:rsid w:val="000B1775"/>
    <w:rsid w:val="000B2BD6"/>
    <w:rsid w:val="000C302C"/>
    <w:rsid w:val="000C3A17"/>
    <w:rsid w:val="000D0FDB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34169"/>
    <w:rsid w:val="00243381"/>
    <w:rsid w:val="00277535"/>
    <w:rsid w:val="00286C5F"/>
    <w:rsid w:val="00287C44"/>
    <w:rsid w:val="0029601D"/>
    <w:rsid w:val="002B190F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4181"/>
    <w:rsid w:val="003A67C5"/>
    <w:rsid w:val="003C1E85"/>
    <w:rsid w:val="003D2BFE"/>
    <w:rsid w:val="003D6350"/>
    <w:rsid w:val="003E0864"/>
    <w:rsid w:val="003E3238"/>
    <w:rsid w:val="003E3DED"/>
    <w:rsid w:val="003E75EC"/>
    <w:rsid w:val="003F680E"/>
    <w:rsid w:val="00400742"/>
    <w:rsid w:val="0040394A"/>
    <w:rsid w:val="00403B23"/>
    <w:rsid w:val="004076C6"/>
    <w:rsid w:val="0041282C"/>
    <w:rsid w:val="004167B6"/>
    <w:rsid w:val="004211BE"/>
    <w:rsid w:val="00444067"/>
    <w:rsid w:val="0047192B"/>
    <w:rsid w:val="0047709F"/>
    <w:rsid w:val="00477B8E"/>
    <w:rsid w:val="00485F87"/>
    <w:rsid w:val="004B35CA"/>
    <w:rsid w:val="004B4D70"/>
    <w:rsid w:val="004C4ED6"/>
    <w:rsid w:val="004D537D"/>
    <w:rsid w:val="00502089"/>
    <w:rsid w:val="005024F4"/>
    <w:rsid w:val="0050679F"/>
    <w:rsid w:val="005243CC"/>
    <w:rsid w:val="00530B25"/>
    <w:rsid w:val="005332D9"/>
    <w:rsid w:val="005341EF"/>
    <w:rsid w:val="00536D6D"/>
    <w:rsid w:val="0054246B"/>
    <w:rsid w:val="0054713A"/>
    <w:rsid w:val="00550732"/>
    <w:rsid w:val="00550CFC"/>
    <w:rsid w:val="00554E00"/>
    <w:rsid w:val="00564EC8"/>
    <w:rsid w:val="0057037C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B5B7E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650E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1FAC"/>
    <w:rsid w:val="00774806"/>
    <w:rsid w:val="0077510D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D5B99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E4A16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3638"/>
    <w:rsid w:val="00984203"/>
    <w:rsid w:val="00985944"/>
    <w:rsid w:val="00990D35"/>
    <w:rsid w:val="009933AF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25727"/>
    <w:rsid w:val="00A41247"/>
    <w:rsid w:val="00A43D59"/>
    <w:rsid w:val="00A444EC"/>
    <w:rsid w:val="00A60A0B"/>
    <w:rsid w:val="00A72EFB"/>
    <w:rsid w:val="00A7409F"/>
    <w:rsid w:val="00A75537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777D3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52412"/>
    <w:rsid w:val="00D53F28"/>
    <w:rsid w:val="00D84145"/>
    <w:rsid w:val="00D97266"/>
    <w:rsid w:val="00DA0D81"/>
    <w:rsid w:val="00DB093C"/>
    <w:rsid w:val="00DB2359"/>
    <w:rsid w:val="00DB36E0"/>
    <w:rsid w:val="00DC28B9"/>
    <w:rsid w:val="00DD2EF1"/>
    <w:rsid w:val="00DD3AE9"/>
    <w:rsid w:val="00DD3B6E"/>
    <w:rsid w:val="00DD7703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26B84"/>
    <w:rsid w:val="00E31EE4"/>
    <w:rsid w:val="00E35BB8"/>
    <w:rsid w:val="00E36D24"/>
    <w:rsid w:val="00E449E5"/>
    <w:rsid w:val="00E44B4C"/>
    <w:rsid w:val="00E5145C"/>
    <w:rsid w:val="00E60007"/>
    <w:rsid w:val="00E6760F"/>
    <w:rsid w:val="00E75BBC"/>
    <w:rsid w:val="00E8137E"/>
    <w:rsid w:val="00EB5C8B"/>
    <w:rsid w:val="00EB76EB"/>
    <w:rsid w:val="00EC00A9"/>
    <w:rsid w:val="00EC0827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0344"/>
    <w:rsid w:val="00F526E3"/>
    <w:rsid w:val="00F5365A"/>
    <w:rsid w:val="00F54526"/>
    <w:rsid w:val="00F55C0C"/>
    <w:rsid w:val="00F6342E"/>
    <w:rsid w:val="00F72F0C"/>
    <w:rsid w:val="00F7427D"/>
    <w:rsid w:val="00F7705E"/>
    <w:rsid w:val="00FA292C"/>
    <w:rsid w:val="00FA6D24"/>
    <w:rsid w:val="00FB32CD"/>
    <w:rsid w:val="00FB410E"/>
    <w:rsid w:val="00FC75CC"/>
    <w:rsid w:val="00FD2DFE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7D5B99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7D5B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7D5B99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7D5B99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7D5B99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7D5B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7D5B99"/>
  </w:style>
  <w:style w:type="paragraph" w:customStyle="1" w:styleId="ConsPlusTitlePage">
    <w:name w:val="ConsPlusTitlePage"/>
    <w:rsid w:val="0054246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246B"/>
  </w:style>
  <w:style w:type="table" w:customStyle="1" w:styleId="61">
    <w:name w:val="Сетка таблицы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54246B"/>
  </w:style>
  <w:style w:type="table" w:customStyle="1" w:styleId="7">
    <w:name w:val="Сетка таблицы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54246B"/>
  </w:style>
  <w:style w:type="table" w:customStyle="1" w:styleId="8">
    <w:name w:val="Сетка таблицы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54246B"/>
  </w:style>
  <w:style w:type="table" w:customStyle="1" w:styleId="9">
    <w:name w:val="Сетка таблицы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54246B"/>
  </w:style>
  <w:style w:type="table" w:customStyle="1" w:styleId="100">
    <w:name w:val="Сетка таблицы1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54246B"/>
  </w:style>
  <w:style w:type="table" w:customStyle="1" w:styleId="130">
    <w:name w:val="Сетка таблицы1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54246B"/>
  </w:style>
  <w:style w:type="table" w:customStyle="1" w:styleId="140">
    <w:name w:val="Сетка таблицы1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54246B"/>
  </w:style>
  <w:style w:type="table" w:customStyle="1" w:styleId="150">
    <w:name w:val="Сетка таблицы1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54246B"/>
  </w:style>
  <w:style w:type="table" w:customStyle="1" w:styleId="160">
    <w:name w:val="Сетка таблицы1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54246B"/>
  </w:style>
  <w:style w:type="table" w:customStyle="1" w:styleId="170">
    <w:name w:val="Сетка таблицы1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54246B"/>
  </w:style>
  <w:style w:type="table" w:customStyle="1" w:styleId="18">
    <w:name w:val="Сетка таблицы1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54246B"/>
  </w:style>
  <w:style w:type="table" w:customStyle="1" w:styleId="19">
    <w:name w:val="Сетка таблицы1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unhideWhenUsed/>
    <w:rsid w:val="0054246B"/>
  </w:style>
  <w:style w:type="table" w:customStyle="1" w:styleId="200">
    <w:name w:val="Сетка таблицы2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54246B"/>
  </w:style>
  <w:style w:type="table" w:customStyle="1" w:styleId="23">
    <w:name w:val="Сетка таблицы2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2"/>
    <w:uiPriority w:val="99"/>
    <w:semiHidden/>
    <w:unhideWhenUsed/>
    <w:rsid w:val="0054246B"/>
  </w:style>
  <w:style w:type="table" w:customStyle="1" w:styleId="24">
    <w:name w:val="Сетка таблицы2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0">
    <w:name w:val="Нет списка18"/>
    <w:next w:val="a2"/>
    <w:uiPriority w:val="99"/>
    <w:semiHidden/>
    <w:unhideWhenUsed/>
    <w:rsid w:val="0054246B"/>
  </w:style>
  <w:style w:type="table" w:customStyle="1" w:styleId="25">
    <w:name w:val="Сетка таблицы2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7D5B99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7D5B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7D5B99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7D5B99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7D5B99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7D5B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7D5B99"/>
  </w:style>
  <w:style w:type="paragraph" w:customStyle="1" w:styleId="ConsPlusTitlePage">
    <w:name w:val="ConsPlusTitlePage"/>
    <w:rsid w:val="0054246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246B"/>
  </w:style>
  <w:style w:type="table" w:customStyle="1" w:styleId="61">
    <w:name w:val="Сетка таблицы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54246B"/>
  </w:style>
  <w:style w:type="table" w:customStyle="1" w:styleId="7">
    <w:name w:val="Сетка таблицы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54246B"/>
  </w:style>
  <w:style w:type="table" w:customStyle="1" w:styleId="8">
    <w:name w:val="Сетка таблицы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54246B"/>
  </w:style>
  <w:style w:type="table" w:customStyle="1" w:styleId="9">
    <w:name w:val="Сетка таблицы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54246B"/>
  </w:style>
  <w:style w:type="table" w:customStyle="1" w:styleId="100">
    <w:name w:val="Сетка таблицы1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54246B"/>
  </w:style>
  <w:style w:type="table" w:customStyle="1" w:styleId="130">
    <w:name w:val="Сетка таблицы1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54246B"/>
  </w:style>
  <w:style w:type="table" w:customStyle="1" w:styleId="140">
    <w:name w:val="Сетка таблицы1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54246B"/>
  </w:style>
  <w:style w:type="table" w:customStyle="1" w:styleId="150">
    <w:name w:val="Сетка таблицы1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54246B"/>
  </w:style>
  <w:style w:type="table" w:customStyle="1" w:styleId="160">
    <w:name w:val="Сетка таблицы1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54246B"/>
  </w:style>
  <w:style w:type="table" w:customStyle="1" w:styleId="170">
    <w:name w:val="Сетка таблицы1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54246B"/>
  </w:style>
  <w:style w:type="table" w:customStyle="1" w:styleId="18">
    <w:name w:val="Сетка таблицы1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54246B"/>
  </w:style>
  <w:style w:type="table" w:customStyle="1" w:styleId="19">
    <w:name w:val="Сетка таблицы1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unhideWhenUsed/>
    <w:rsid w:val="0054246B"/>
  </w:style>
  <w:style w:type="table" w:customStyle="1" w:styleId="200">
    <w:name w:val="Сетка таблицы2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54246B"/>
  </w:style>
  <w:style w:type="table" w:customStyle="1" w:styleId="23">
    <w:name w:val="Сетка таблицы2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2"/>
    <w:uiPriority w:val="99"/>
    <w:semiHidden/>
    <w:unhideWhenUsed/>
    <w:rsid w:val="0054246B"/>
  </w:style>
  <w:style w:type="table" w:customStyle="1" w:styleId="24">
    <w:name w:val="Сетка таблицы2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0">
    <w:name w:val="Нет списка18"/>
    <w:next w:val="a2"/>
    <w:uiPriority w:val="99"/>
    <w:semiHidden/>
    <w:unhideWhenUsed/>
    <w:rsid w:val="0054246B"/>
  </w:style>
  <w:style w:type="table" w:customStyle="1" w:styleId="25">
    <w:name w:val="Сетка таблицы2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901919946" TargetMode="External"/><Relationship Id="rId18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7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uhlom-r11.gosweb.gosuslug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ocs.cntd.ru/document/901919946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https://docs.cntd.ru/document/90191994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B9C0B5F9F15654DE08C9064820C8DFA6D62A512038C92C5FA55FDB87E1AFAB786FAA0D61F4199DD8293FD4FECBBFC8FBF617060FE9FBA1C3f3e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2ED111-9838-4469-8DEE-628E01956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26307</Words>
  <Characters>149952</Characters>
  <Application>Microsoft Office Word</Application>
  <DocSecurity>0</DocSecurity>
  <Lines>1249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Rostcom</cp:lastModifiedBy>
  <cp:revision>9</cp:revision>
  <cp:lastPrinted>2022-10-24T11:33:00Z</cp:lastPrinted>
  <dcterms:created xsi:type="dcterms:W3CDTF">2023-12-08T12:34:00Z</dcterms:created>
  <dcterms:modified xsi:type="dcterms:W3CDTF">2025-03-25T06:19:00Z</dcterms:modified>
</cp:coreProperties>
</file>