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D7" w:rsidRPr="00AE289C" w:rsidRDefault="00AE289C" w:rsidP="00AE2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89C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ОБ ИСПОЛНЕНИИ БЮДЖЕТА СЕЛЬСКОГО ПОСЕЛЕНИЯ «ЧУХЛЭМ» ЗА </w:t>
      </w:r>
      <w:r w:rsidR="00AC694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AC69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7B1D">
        <w:rPr>
          <w:rFonts w:ascii="Times New Roman" w:hAnsi="Times New Roman" w:cs="Times New Roman"/>
          <w:b/>
          <w:sz w:val="24"/>
          <w:szCs w:val="24"/>
        </w:rPr>
        <w:t>ПОЛУГОДИЕ</w:t>
      </w:r>
      <w:r w:rsidR="00AC69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89C">
        <w:rPr>
          <w:rFonts w:ascii="Times New Roman" w:hAnsi="Times New Roman" w:cs="Times New Roman"/>
          <w:b/>
          <w:sz w:val="24"/>
          <w:szCs w:val="24"/>
        </w:rPr>
        <w:t>202</w:t>
      </w:r>
      <w:r w:rsidR="00AC694F">
        <w:rPr>
          <w:rFonts w:ascii="Times New Roman" w:hAnsi="Times New Roman" w:cs="Times New Roman"/>
          <w:b/>
          <w:sz w:val="24"/>
          <w:szCs w:val="24"/>
        </w:rPr>
        <w:t>2</w:t>
      </w:r>
      <w:r w:rsidRPr="00AE289C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AC694F">
        <w:rPr>
          <w:rFonts w:ascii="Times New Roman" w:hAnsi="Times New Roman" w:cs="Times New Roman"/>
          <w:b/>
          <w:sz w:val="24"/>
          <w:szCs w:val="24"/>
        </w:rPr>
        <w:t>А</w:t>
      </w:r>
    </w:p>
    <w:p w:rsidR="0043045B" w:rsidRPr="00CD1C15" w:rsidRDefault="0043045B" w:rsidP="0043045B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1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Главными администраторами бюджетных средств сельского поселения являются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3045B" w:rsidRPr="00CD1C15" w:rsidRDefault="0043045B" w:rsidP="0043045B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6"/>
        <w:gridCol w:w="4295"/>
        <w:gridCol w:w="993"/>
        <w:gridCol w:w="4110"/>
      </w:tblGrid>
      <w:tr w:rsidR="0043045B" w:rsidRPr="00CD1C15" w:rsidTr="00256035"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045B" w:rsidRPr="00CD1C15" w:rsidRDefault="0043045B" w:rsidP="004304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Код главы</w:t>
            </w:r>
          </w:p>
        </w:tc>
        <w:tc>
          <w:tcPr>
            <w:tcW w:w="42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045B" w:rsidRPr="00CD1C15" w:rsidRDefault="0043045B" w:rsidP="004304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главного распорядителя, распорядителя и получателя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045B" w:rsidRPr="00CD1C15" w:rsidRDefault="0043045B" w:rsidP="004304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  <w:p w:rsidR="0043045B" w:rsidRPr="00CD1C15" w:rsidRDefault="0043045B" w:rsidP="004304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главы</w:t>
            </w:r>
          </w:p>
        </w:tc>
        <w:tc>
          <w:tcPr>
            <w:tcW w:w="4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045B" w:rsidRPr="00CD1C15" w:rsidRDefault="0043045B" w:rsidP="004304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администратора поступлений в бюджет</w:t>
            </w:r>
          </w:p>
        </w:tc>
      </w:tr>
      <w:tr w:rsidR="0043045B" w:rsidRPr="00CD1C15" w:rsidTr="00256035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5B" w:rsidRPr="00CD1C15" w:rsidRDefault="0043045B" w:rsidP="004304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921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5B" w:rsidRPr="00CD1C15" w:rsidRDefault="0043045B" w:rsidP="004304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Совет сельского поселения «</w:t>
            </w:r>
            <w:proofErr w:type="spellStart"/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Чухлэм</w:t>
            </w:r>
            <w:proofErr w:type="spellEnd"/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045B" w:rsidRPr="00CD1C15" w:rsidRDefault="0043045B" w:rsidP="004304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3045B" w:rsidRPr="00CD1C15" w:rsidRDefault="0043045B" w:rsidP="0043045B">
            <w:pPr>
              <w:tabs>
                <w:tab w:val="left" w:pos="322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Администрация сельского поселения «</w:t>
            </w:r>
            <w:proofErr w:type="spellStart"/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Чухлэм</w:t>
            </w:r>
            <w:proofErr w:type="spellEnd"/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43045B" w:rsidRPr="00CD1C15" w:rsidTr="00256035">
        <w:trPr>
          <w:trHeight w:val="649"/>
        </w:trPr>
        <w:tc>
          <w:tcPr>
            <w:tcW w:w="9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045B" w:rsidRPr="00CD1C15" w:rsidRDefault="0043045B" w:rsidP="0043045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429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045B" w:rsidRPr="00CD1C15" w:rsidRDefault="0043045B" w:rsidP="004304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Администрация сельского поселения «</w:t>
            </w:r>
            <w:proofErr w:type="spellStart"/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Чухлэм</w:t>
            </w:r>
            <w:proofErr w:type="spellEnd"/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3" w:type="dxa"/>
            <w:vMerge/>
            <w:tcBorders>
              <w:top w:val="single" w:sz="4" w:space="0" w:color="auto"/>
            </w:tcBorders>
            <w:shd w:val="clear" w:color="auto" w:fill="auto"/>
          </w:tcPr>
          <w:p w:rsidR="0043045B" w:rsidRPr="00CD1C15" w:rsidRDefault="0043045B" w:rsidP="004304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</w:tcBorders>
            <w:shd w:val="clear" w:color="auto" w:fill="auto"/>
          </w:tcPr>
          <w:p w:rsidR="0043045B" w:rsidRPr="00CD1C15" w:rsidRDefault="0043045B" w:rsidP="0043045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3045B" w:rsidRDefault="0043045B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6273C" w:rsidRDefault="0086273C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Бюджет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сельского поселения «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Чухлэм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утвержден Решением Совета сельского поселения «</w:t>
      </w:r>
      <w:proofErr w:type="spellStart"/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Чухлэм</w:t>
      </w:r>
      <w:proofErr w:type="spellEnd"/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» №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-3/1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1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.12.202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 «О бюджете сельского поселения «</w:t>
      </w:r>
      <w:proofErr w:type="spellStart"/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Чухлэм</w:t>
      </w:r>
      <w:proofErr w:type="spellEnd"/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» на 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 и плановый период 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годов» в сумме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6 832 919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,00 рублей на 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год.</w:t>
      </w:r>
    </w:p>
    <w:p w:rsidR="0086273C" w:rsidRDefault="0086273C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течение </w:t>
      </w:r>
      <w:r w:rsidR="00BE5F2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I</w:t>
      </w:r>
      <w:r w:rsidR="00BE5F2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F0185B">
        <w:rPr>
          <w:rFonts w:ascii="Times New Roman" w:eastAsia="Calibri" w:hAnsi="Times New Roman" w:cs="Times New Roman"/>
          <w:color w:val="000000"/>
          <w:sz w:val="24"/>
          <w:szCs w:val="24"/>
        </w:rPr>
        <w:t>полугодия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202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бюджет сельского поселения внесены изменения 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на основании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86273C" w:rsidRDefault="0086273C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Уведомления Министерства Финансов Республики Коми №10/58 от 02.03.2022 года</w:t>
      </w:r>
      <w:r w:rsidR="00964DC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EB7B1D" w:rsidRPr="00EB7B1D" w:rsidRDefault="00EB7B1D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Решений Совета сельского поселения «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Чухлэм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>» №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Pr="00EB7B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-5/25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от</w:t>
      </w:r>
      <w:r w:rsidRPr="00EB7B1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30/03/2022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года и №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-7/27 от 15.06.2022 года.</w:t>
      </w:r>
    </w:p>
    <w:p w:rsidR="0086273C" w:rsidRDefault="0086273C" w:rsidP="00077489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0A4" w:rsidRDefault="00BA60A4" w:rsidP="00077489">
      <w:pPr>
        <w:tabs>
          <w:tab w:val="left" w:pos="426"/>
        </w:tabs>
        <w:spacing w:after="12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  <w:sz w:val="24"/>
          <w:szCs w:val="24"/>
        </w:rPr>
      </w:pP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Основные </w:t>
      </w:r>
      <w:r w:rsidR="0043045B">
        <w:rPr>
          <w:rFonts w:ascii="Times New Roman" w:eastAsia="Times New Roman" w:hAnsi="Times New Roman" w:cs="Times New Roman"/>
          <w:sz w:val="24"/>
          <w:szCs w:val="24"/>
        </w:rPr>
        <w:t>параметры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 исполнения бюджета </w:t>
      </w:r>
      <w:r w:rsidR="0048179B">
        <w:rPr>
          <w:rFonts w:ascii="Times New Roman" w:eastAsia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48179B">
        <w:rPr>
          <w:rFonts w:ascii="Times New Roman" w:eastAsia="Times New Roman" w:hAnsi="Times New Roman" w:cs="Times New Roman"/>
          <w:sz w:val="24"/>
          <w:szCs w:val="24"/>
        </w:rPr>
        <w:t>Чухлэм</w:t>
      </w:r>
      <w:proofErr w:type="spellEnd"/>
      <w:r w:rsidR="0048179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86273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8627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7B1D">
        <w:rPr>
          <w:rFonts w:ascii="Times New Roman" w:eastAsia="Times New Roman" w:hAnsi="Times New Roman" w:cs="Times New Roman"/>
          <w:sz w:val="24"/>
          <w:szCs w:val="24"/>
        </w:rPr>
        <w:t>полугодие</w:t>
      </w:r>
      <w:r w:rsidR="008627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86273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86273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 характеризуются показателями</w:t>
      </w:r>
      <w:r w:rsidR="00223C84">
        <w:rPr>
          <w:rFonts w:ascii="Times New Roman" w:eastAsia="Times New Roman" w:hAnsi="Times New Roman" w:cs="Times New Roman"/>
          <w:sz w:val="24"/>
          <w:szCs w:val="24"/>
        </w:rPr>
        <w:t>, приведенными в таблице 1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3C84" w:rsidRDefault="00223C84" w:rsidP="00077489">
      <w:pPr>
        <w:spacing w:after="12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p w:rsidR="000618F7" w:rsidRDefault="00223C84" w:rsidP="00077489">
      <w:pPr>
        <w:spacing w:after="0" w:line="240" w:lineRule="auto"/>
        <w:ind w:firstLine="284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параметры исполнения бюджета </w:t>
      </w:r>
      <w:r w:rsidR="0048179B"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сельского </w:t>
      </w:r>
      <w:r w:rsidRPr="00064760">
        <w:rPr>
          <w:rFonts w:ascii="Times New Roman" w:eastAsia="Times New Roman" w:hAnsi="Times New Roman" w:cs="Times New Roman"/>
          <w:b/>
          <w:sz w:val="24"/>
          <w:szCs w:val="24"/>
        </w:rPr>
        <w:t>поселения</w:t>
      </w:r>
      <w:r w:rsidR="0048179B"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proofErr w:type="spellStart"/>
      <w:r w:rsidR="0048179B" w:rsidRPr="00064760">
        <w:rPr>
          <w:rFonts w:ascii="Times New Roman" w:eastAsia="Times New Roman" w:hAnsi="Times New Roman" w:cs="Times New Roman"/>
          <w:b/>
          <w:sz w:val="24"/>
          <w:szCs w:val="24"/>
        </w:rPr>
        <w:t>Чухлэм</w:t>
      </w:r>
      <w:proofErr w:type="spellEnd"/>
      <w:r w:rsidR="0048179B" w:rsidRPr="00064760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23C84" w:rsidRPr="00064760" w:rsidRDefault="00223C84" w:rsidP="00077489">
      <w:pPr>
        <w:spacing w:after="0" w:line="240" w:lineRule="auto"/>
        <w:ind w:firstLine="284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86273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8627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90162">
        <w:rPr>
          <w:rFonts w:ascii="Times New Roman" w:eastAsia="Times New Roman" w:hAnsi="Times New Roman" w:cs="Times New Roman"/>
          <w:b/>
          <w:sz w:val="24"/>
          <w:szCs w:val="24"/>
        </w:rPr>
        <w:t>полугодие</w:t>
      </w:r>
      <w:r w:rsidR="0086273C">
        <w:rPr>
          <w:rFonts w:ascii="Times New Roman" w:eastAsia="Times New Roman" w:hAnsi="Times New Roman" w:cs="Times New Roman"/>
          <w:b/>
          <w:sz w:val="24"/>
          <w:szCs w:val="24"/>
        </w:rPr>
        <w:t xml:space="preserve"> 2022</w:t>
      </w:r>
      <w:r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86273C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BA60A4" w:rsidRDefault="00BA60A4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  <w:r w:rsidRPr="0048179B">
        <w:rPr>
          <w:rFonts w:ascii="Times New Roman" w:eastAsia="Times New Roman" w:hAnsi="Times New Roman" w:cs="Times New Roman"/>
          <w:sz w:val="18"/>
          <w:szCs w:val="18"/>
        </w:rPr>
        <w:t>(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 xml:space="preserve">в 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рубл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>ях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1276"/>
        <w:gridCol w:w="1276"/>
        <w:gridCol w:w="709"/>
        <w:gridCol w:w="1134"/>
        <w:gridCol w:w="1275"/>
        <w:gridCol w:w="1276"/>
        <w:gridCol w:w="992"/>
      </w:tblGrid>
      <w:tr w:rsidR="0043045B" w:rsidTr="00BE5F2D">
        <w:tc>
          <w:tcPr>
            <w:tcW w:w="2376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Основные показатели</w:t>
            </w:r>
          </w:p>
        </w:tc>
        <w:tc>
          <w:tcPr>
            <w:tcW w:w="1276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Утвержденный план</w:t>
            </w:r>
          </w:p>
        </w:tc>
        <w:tc>
          <w:tcPr>
            <w:tcW w:w="1276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Уточненный план</w:t>
            </w:r>
          </w:p>
        </w:tc>
        <w:tc>
          <w:tcPr>
            <w:tcW w:w="1843" w:type="dxa"/>
            <w:gridSpan w:val="2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Изменение плана</w:t>
            </w:r>
          </w:p>
        </w:tc>
        <w:tc>
          <w:tcPr>
            <w:tcW w:w="1275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  <w:tc>
          <w:tcPr>
            <w:tcW w:w="1276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992" w:type="dxa"/>
            <w:vMerge w:val="restart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 исполнения</w:t>
            </w:r>
          </w:p>
        </w:tc>
      </w:tr>
      <w:tr w:rsidR="0043045B" w:rsidTr="00BE5F2D">
        <w:tc>
          <w:tcPr>
            <w:tcW w:w="2376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3045B" w:rsidRDefault="0043045B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1275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3045B" w:rsidRDefault="0043045B" w:rsidP="0043045B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3045B" w:rsidTr="00BE5F2D">
        <w:tc>
          <w:tcPr>
            <w:tcW w:w="2376" w:type="dxa"/>
          </w:tcPr>
          <w:p w:rsidR="0043045B" w:rsidRPr="00256035" w:rsidRDefault="0043045B" w:rsidP="00975E5E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6035">
              <w:rPr>
                <w:rFonts w:ascii="Times New Roman" w:eastAsia="Times New Roman" w:hAnsi="Times New Roman" w:cs="Times New Roman"/>
                <w:sz w:val="18"/>
                <w:szCs w:val="18"/>
              </w:rPr>
              <w:t>Доходы</w:t>
            </w:r>
          </w:p>
        </w:tc>
        <w:tc>
          <w:tcPr>
            <w:tcW w:w="1276" w:type="dxa"/>
          </w:tcPr>
          <w:p w:rsidR="0043045B" w:rsidRDefault="0043045B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6 832 919,00</w:t>
            </w:r>
          </w:p>
        </w:tc>
        <w:tc>
          <w:tcPr>
            <w:tcW w:w="1276" w:type="dxa"/>
          </w:tcPr>
          <w:p w:rsidR="0043045B" w:rsidRDefault="0043045B" w:rsidP="00EB7B1D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  <w:r w:rsidR="00EB7B1D">
              <w:rPr>
                <w:rFonts w:ascii="Times New Roman" w:eastAsia="Times New Roman" w:hAnsi="Times New Roman" w:cs="Times New Roman"/>
                <w:sz w:val="18"/>
                <w:szCs w:val="18"/>
              </w:rPr>
              <w:t> 497 619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709" w:type="dxa"/>
          </w:tcPr>
          <w:p w:rsidR="0043045B" w:rsidRDefault="00EB7B1D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9,73</w:t>
            </w:r>
          </w:p>
        </w:tc>
        <w:tc>
          <w:tcPr>
            <w:tcW w:w="1134" w:type="dxa"/>
          </w:tcPr>
          <w:p w:rsidR="0043045B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664 700,00</w:t>
            </w:r>
          </w:p>
        </w:tc>
        <w:tc>
          <w:tcPr>
            <w:tcW w:w="1275" w:type="dxa"/>
          </w:tcPr>
          <w:p w:rsidR="0043045B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3 202 684,62</w:t>
            </w:r>
          </w:p>
        </w:tc>
        <w:tc>
          <w:tcPr>
            <w:tcW w:w="1276" w:type="dxa"/>
          </w:tcPr>
          <w:p w:rsidR="0043045B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4 294 934,38</w:t>
            </w:r>
          </w:p>
        </w:tc>
        <w:tc>
          <w:tcPr>
            <w:tcW w:w="992" w:type="dxa"/>
          </w:tcPr>
          <w:p w:rsidR="0043045B" w:rsidRDefault="00EB7B1D" w:rsidP="004A061F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42,72</w:t>
            </w:r>
          </w:p>
        </w:tc>
      </w:tr>
      <w:tr w:rsidR="0043045B" w:rsidTr="00BE5F2D">
        <w:tc>
          <w:tcPr>
            <w:tcW w:w="2376" w:type="dxa"/>
          </w:tcPr>
          <w:p w:rsidR="0043045B" w:rsidRPr="00256035" w:rsidRDefault="0043045B" w:rsidP="00975E5E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6035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Расходы</w:t>
            </w:r>
          </w:p>
        </w:tc>
        <w:tc>
          <w:tcPr>
            <w:tcW w:w="1276" w:type="dxa"/>
          </w:tcPr>
          <w:p w:rsidR="0043045B" w:rsidRDefault="0043045B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6 832 919,00</w:t>
            </w:r>
          </w:p>
        </w:tc>
        <w:tc>
          <w:tcPr>
            <w:tcW w:w="1276" w:type="dxa"/>
          </w:tcPr>
          <w:p w:rsidR="0043045B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7 639 988,59</w:t>
            </w:r>
          </w:p>
        </w:tc>
        <w:tc>
          <w:tcPr>
            <w:tcW w:w="709" w:type="dxa"/>
          </w:tcPr>
          <w:p w:rsidR="0043045B" w:rsidRDefault="00EB7B1D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11,81</w:t>
            </w:r>
          </w:p>
        </w:tc>
        <w:tc>
          <w:tcPr>
            <w:tcW w:w="1134" w:type="dxa"/>
          </w:tcPr>
          <w:p w:rsidR="0043045B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807 069,59</w:t>
            </w:r>
          </w:p>
        </w:tc>
        <w:tc>
          <w:tcPr>
            <w:tcW w:w="1275" w:type="dxa"/>
          </w:tcPr>
          <w:p w:rsidR="0043045B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3 096 966,75</w:t>
            </w:r>
          </w:p>
        </w:tc>
        <w:tc>
          <w:tcPr>
            <w:tcW w:w="1276" w:type="dxa"/>
          </w:tcPr>
          <w:p w:rsidR="0043045B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4 543 021,84</w:t>
            </w:r>
          </w:p>
        </w:tc>
        <w:tc>
          <w:tcPr>
            <w:tcW w:w="992" w:type="dxa"/>
          </w:tcPr>
          <w:p w:rsidR="0043045B" w:rsidRDefault="00EB7B1D" w:rsidP="00FD3B9D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40,54</w:t>
            </w:r>
          </w:p>
        </w:tc>
      </w:tr>
      <w:tr w:rsidR="00975E5E" w:rsidTr="00BE5F2D">
        <w:tc>
          <w:tcPr>
            <w:tcW w:w="2376" w:type="dxa"/>
          </w:tcPr>
          <w:p w:rsidR="00975E5E" w:rsidRPr="00256035" w:rsidRDefault="00975E5E" w:rsidP="0025603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603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Дефицит</w:t>
            </w:r>
            <w:proofErr w:type="gramStart"/>
            <w:r w:rsidRPr="0025603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(-)/</w:t>
            </w:r>
            <w:proofErr w:type="gramEnd"/>
            <w:r w:rsidRPr="00256035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профицит (+)</w:t>
            </w:r>
          </w:p>
        </w:tc>
        <w:tc>
          <w:tcPr>
            <w:tcW w:w="1276" w:type="dxa"/>
          </w:tcPr>
          <w:p w:rsidR="00975E5E" w:rsidRDefault="00975E5E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975E5E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-142 369,59</w:t>
            </w:r>
          </w:p>
        </w:tc>
        <w:tc>
          <w:tcPr>
            <w:tcW w:w="709" w:type="dxa"/>
          </w:tcPr>
          <w:p w:rsidR="00975E5E" w:rsidRDefault="00975E5E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975E5E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-142 369,59</w:t>
            </w:r>
          </w:p>
        </w:tc>
        <w:tc>
          <w:tcPr>
            <w:tcW w:w="1275" w:type="dxa"/>
          </w:tcPr>
          <w:p w:rsidR="00975E5E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105 717,87</w:t>
            </w:r>
          </w:p>
        </w:tc>
        <w:tc>
          <w:tcPr>
            <w:tcW w:w="1276" w:type="dxa"/>
          </w:tcPr>
          <w:p w:rsidR="00975E5E" w:rsidRDefault="00EB7B1D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-248 087,46</w:t>
            </w:r>
          </w:p>
        </w:tc>
        <w:tc>
          <w:tcPr>
            <w:tcW w:w="992" w:type="dxa"/>
          </w:tcPr>
          <w:p w:rsidR="00975E5E" w:rsidRDefault="00975E5E" w:rsidP="00975E5E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43045B" w:rsidRPr="0048179B" w:rsidRDefault="0043045B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</w:p>
    <w:p w:rsidR="00BE5F2D" w:rsidRPr="00223C84" w:rsidRDefault="001374D1" w:rsidP="00BE5F2D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31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отчетный </w:t>
      </w:r>
      <w:r w:rsidR="00F0185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</w:t>
      </w:r>
      <w:r w:rsidR="0031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16E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316EB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плановый объем доходов увеличился до </w:t>
      </w:r>
      <w:r w:rsidR="00316EB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> 497 619,</w:t>
      </w:r>
      <w:r w:rsidR="00316E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>664</w:t>
      </w:r>
      <w:r w:rsidR="00316EB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16EB2">
        <w:rPr>
          <w:rFonts w:ascii="Times New Roman" w:eastAsia="Times New Roman" w:hAnsi="Times New Roman" w:cs="Times New Roman"/>
          <w:sz w:val="24"/>
          <w:szCs w:val="24"/>
          <w:lang w:eastAsia="ru-RU"/>
        </w:rPr>
        <w:t>00,</w:t>
      </w:r>
      <w:r w:rsid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>,73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 от утвержденного назначения, плановый объем расходной части бюджета увеличился до </w:t>
      </w:r>
      <w:r w:rsidR="00316EB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639 988,59 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807 069,59 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 (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>11,81</w:t>
      </w:r>
      <w:r w:rsid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 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утвержденного плана. </w:t>
      </w:r>
      <w:r w:rsidR="00BE5F2D"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Дефицит бюджета составил 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142 369,59 </w:t>
      </w:r>
      <w:r w:rsidR="00BE5F2D"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лей, </w:t>
      </w:r>
      <w:r w:rsidR="00BE5F2D" w:rsidRPr="00223C84">
        <w:rPr>
          <w:rFonts w:ascii="Times New Roman" w:eastAsia="Calibri" w:hAnsi="Times New Roman" w:cs="Times New Roman"/>
          <w:color w:val="000000"/>
          <w:sz w:val="24"/>
          <w:szCs w:val="24"/>
        </w:rPr>
        <w:t>за счет остатков средств бюджета на счетах на 01.01.202</w:t>
      </w:r>
      <w:r w:rsidR="00BE5F2D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BE5F2D" w:rsidRPr="00223C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</w:t>
      </w:r>
      <w:r w:rsidR="00BE5F2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1374D1" w:rsidRPr="001374D1" w:rsidRDefault="001374D1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по доходам составило 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>42,72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уточненного плана, по расходам – </w:t>
      </w:r>
      <w:r w:rsidR="00BE5F2D">
        <w:rPr>
          <w:rFonts w:ascii="Times New Roman" w:eastAsia="Times New Roman" w:hAnsi="Times New Roman" w:cs="Times New Roman"/>
          <w:sz w:val="24"/>
          <w:szCs w:val="24"/>
          <w:lang w:eastAsia="ru-RU"/>
        </w:rPr>
        <w:t>40,54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1374D1" w:rsidRDefault="001374D1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23C84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ДОХОДЫ</w:t>
      </w:r>
    </w:p>
    <w:p w:rsidR="00064760" w:rsidRDefault="00064760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64760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доходов бюджета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Чухлэм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представлено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таблице 2.</w:t>
      </w:r>
    </w:p>
    <w:p w:rsidR="00256035" w:rsidRDefault="00256035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Таблица 2</w:t>
      </w: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Исполнение доходов бюджета сельского поселения «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Чухлэм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»</w:t>
      </w: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на 01 </w:t>
      </w:r>
      <w:r w:rsidR="0079016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июля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2021и 2022 годов</w:t>
      </w: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(в рублях)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276"/>
        <w:gridCol w:w="1276"/>
        <w:gridCol w:w="1276"/>
        <w:gridCol w:w="1275"/>
        <w:gridCol w:w="709"/>
        <w:gridCol w:w="709"/>
        <w:gridCol w:w="1134"/>
        <w:gridCol w:w="850"/>
      </w:tblGrid>
      <w:tr w:rsidR="005C71D5" w:rsidTr="00256035">
        <w:trPr>
          <w:trHeight w:val="133"/>
        </w:trPr>
        <w:tc>
          <w:tcPr>
            <w:tcW w:w="1809" w:type="dxa"/>
            <w:vMerge w:val="restart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552" w:type="dxa"/>
            <w:gridSpan w:val="2"/>
          </w:tcPr>
          <w:p w:rsidR="005C71D5" w:rsidRPr="000618F7" w:rsidRDefault="005C71D5" w:rsidP="0023385B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Уточненный план</w:t>
            </w:r>
            <w:r w:rsidR="0079016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на 01.07</w:t>
            </w:r>
          </w:p>
        </w:tc>
        <w:tc>
          <w:tcPr>
            <w:tcW w:w="2551" w:type="dxa"/>
            <w:gridSpan w:val="2"/>
          </w:tcPr>
          <w:p w:rsidR="005C71D5" w:rsidRPr="0051785C" w:rsidRDefault="005C71D5" w:rsidP="0023385B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Исполнение</w:t>
            </w:r>
            <w:r w:rsidR="0079016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на 01.07</w:t>
            </w:r>
          </w:p>
        </w:tc>
        <w:tc>
          <w:tcPr>
            <w:tcW w:w="1418" w:type="dxa"/>
            <w:gridSpan w:val="2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984" w:type="dxa"/>
            <w:gridSpan w:val="2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к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5C71D5" w:rsidTr="00256035">
        <w:tc>
          <w:tcPr>
            <w:tcW w:w="1809" w:type="dxa"/>
            <w:vMerge/>
          </w:tcPr>
          <w:p w:rsidR="005C71D5" w:rsidRPr="00077489" w:rsidRDefault="005C71D5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134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850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5C71D5" w:rsidTr="00256035">
        <w:tc>
          <w:tcPr>
            <w:tcW w:w="1809" w:type="dxa"/>
          </w:tcPr>
          <w:p w:rsidR="005C71D5" w:rsidRPr="00077489" w:rsidRDefault="005C71D5" w:rsidP="00233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276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196 000,00</w:t>
            </w:r>
          </w:p>
        </w:tc>
        <w:tc>
          <w:tcPr>
            <w:tcW w:w="1276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305 700,00</w:t>
            </w:r>
          </w:p>
        </w:tc>
        <w:tc>
          <w:tcPr>
            <w:tcW w:w="1276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81 505,10</w:t>
            </w:r>
          </w:p>
        </w:tc>
        <w:tc>
          <w:tcPr>
            <w:tcW w:w="1275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218 878,31</w:t>
            </w:r>
          </w:p>
        </w:tc>
        <w:tc>
          <w:tcPr>
            <w:tcW w:w="709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41,58</w:t>
            </w:r>
          </w:p>
        </w:tc>
        <w:tc>
          <w:tcPr>
            <w:tcW w:w="709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71,60</w:t>
            </w:r>
          </w:p>
        </w:tc>
        <w:tc>
          <w:tcPr>
            <w:tcW w:w="1134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137 373,21</w:t>
            </w:r>
          </w:p>
        </w:tc>
        <w:tc>
          <w:tcPr>
            <w:tcW w:w="850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268,55</w:t>
            </w:r>
          </w:p>
        </w:tc>
      </w:tr>
      <w:tr w:rsidR="005C71D5" w:rsidTr="00256035">
        <w:tc>
          <w:tcPr>
            <w:tcW w:w="1809" w:type="dxa"/>
          </w:tcPr>
          <w:p w:rsidR="005C71D5" w:rsidRDefault="005C71D5" w:rsidP="00233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Неналоговые доходы</w:t>
            </w:r>
          </w:p>
          <w:p w:rsidR="00790162" w:rsidRPr="00077489" w:rsidRDefault="00790162" w:rsidP="00233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177 000,00</w:t>
            </w:r>
          </w:p>
        </w:tc>
        <w:tc>
          <w:tcPr>
            <w:tcW w:w="1276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184 000,00</w:t>
            </w:r>
          </w:p>
        </w:tc>
        <w:tc>
          <w:tcPr>
            <w:tcW w:w="1276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39 666,30</w:t>
            </w:r>
          </w:p>
        </w:tc>
        <w:tc>
          <w:tcPr>
            <w:tcW w:w="1275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51 333,12</w:t>
            </w:r>
          </w:p>
        </w:tc>
        <w:tc>
          <w:tcPr>
            <w:tcW w:w="709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22,41</w:t>
            </w:r>
          </w:p>
        </w:tc>
        <w:tc>
          <w:tcPr>
            <w:tcW w:w="709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27,90</w:t>
            </w:r>
          </w:p>
        </w:tc>
        <w:tc>
          <w:tcPr>
            <w:tcW w:w="1134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11 666,82</w:t>
            </w:r>
          </w:p>
        </w:tc>
        <w:tc>
          <w:tcPr>
            <w:tcW w:w="850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129,41</w:t>
            </w:r>
          </w:p>
        </w:tc>
      </w:tr>
      <w:tr w:rsidR="005C71D5" w:rsidRPr="00242A5B" w:rsidTr="00256035">
        <w:tc>
          <w:tcPr>
            <w:tcW w:w="1809" w:type="dxa"/>
          </w:tcPr>
          <w:p w:rsidR="005C71D5" w:rsidRPr="00077489" w:rsidRDefault="005C71D5" w:rsidP="00233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Безвозмездные поступления</w:t>
            </w:r>
          </w:p>
        </w:tc>
        <w:tc>
          <w:tcPr>
            <w:tcW w:w="1276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7 724 768,00</w:t>
            </w:r>
          </w:p>
        </w:tc>
        <w:tc>
          <w:tcPr>
            <w:tcW w:w="1276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7 007 919,00</w:t>
            </w:r>
          </w:p>
        </w:tc>
        <w:tc>
          <w:tcPr>
            <w:tcW w:w="1276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2 776 864,52</w:t>
            </w:r>
          </w:p>
        </w:tc>
        <w:tc>
          <w:tcPr>
            <w:tcW w:w="1275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2 932 473,19</w:t>
            </w:r>
          </w:p>
        </w:tc>
        <w:tc>
          <w:tcPr>
            <w:tcW w:w="709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35,95</w:t>
            </w:r>
          </w:p>
        </w:tc>
        <w:tc>
          <w:tcPr>
            <w:tcW w:w="709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41,85</w:t>
            </w:r>
          </w:p>
        </w:tc>
        <w:tc>
          <w:tcPr>
            <w:tcW w:w="1134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155 608,67</w:t>
            </w:r>
          </w:p>
        </w:tc>
        <w:tc>
          <w:tcPr>
            <w:tcW w:w="850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105,60</w:t>
            </w:r>
          </w:p>
        </w:tc>
      </w:tr>
      <w:tr w:rsidR="005C71D5" w:rsidTr="00256035">
        <w:tc>
          <w:tcPr>
            <w:tcW w:w="1809" w:type="dxa"/>
          </w:tcPr>
          <w:p w:rsidR="005C71D5" w:rsidRPr="00077489" w:rsidRDefault="005C71D5" w:rsidP="00233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8 097 768,00</w:t>
            </w:r>
          </w:p>
        </w:tc>
        <w:tc>
          <w:tcPr>
            <w:tcW w:w="1276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7 497 619,00</w:t>
            </w:r>
          </w:p>
        </w:tc>
        <w:tc>
          <w:tcPr>
            <w:tcW w:w="1276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2 898 035,92</w:t>
            </w:r>
          </w:p>
        </w:tc>
        <w:tc>
          <w:tcPr>
            <w:tcW w:w="1275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3 202 684,62</w:t>
            </w:r>
          </w:p>
        </w:tc>
        <w:tc>
          <w:tcPr>
            <w:tcW w:w="709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35,79</w:t>
            </w:r>
          </w:p>
        </w:tc>
        <w:tc>
          <w:tcPr>
            <w:tcW w:w="709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42,72</w:t>
            </w:r>
          </w:p>
        </w:tc>
        <w:tc>
          <w:tcPr>
            <w:tcW w:w="1134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304 648,70</w:t>
            </w:r>
          </w:p>
        </w:tc>
        <w:tc>
          <w:tcPr>
            <w:tcW w:w="850" w:type="dxa"/>
          </w:tcPr>
          <w:p w:rsidR="005C71D5" w:rsidRPr="00077489" w:rsidRDefault="00790162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110,51</w:t>
            </w:r>
          </w:p>
        </w:tc>
      </w:tr>
    </w:tbl>
    <w:p w:rsidR="00790162" w:rsidRDefault="00790162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4BA7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данными, приведенными в таблице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доход бюджета за отчетный </w:t>
      </w:r>
      <w:r w:rsidR="00316E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период 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поступило </w:t>
      </w:r>
      <w:r w:rsidR="00790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3 202 684,62</w:t>
      </w:r>
      <w:r w:rsidR="00316E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</w:t>
      </w:r>
      <w:r w:rsidR="00790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или </w:t>
      </w:r>
      <w:r w:rsidR="007901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42,72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 w:rsidR="00062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годовых бюджетных назначени</w:t>
      </w:r>
      <w:r w:rsidR="000621E4" w:rsidRPr="000621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й.</w:t>
      </w:r>
    </w:p>
    <w:p w:rsidR="00BA60A4" w:rsidRPr="00BA60A4" w:rsidRDefault="004D4BA7" w:rsidP="009E7CAB">
      <w:pPr>
        <w:spacing w:after="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  <w:sz w:val="24"/>
          <w:szCs w:val="24"/>
        </w:rPr>
      </w:pP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размер поступлений в бюджет доходов за отчетный </w:t>
      </w:r>
      <w:r w:rsid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увеличился по сравнению с аналогичным периодом прошлого года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304 648,70 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рублей, или на 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>10,51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что обусловлено 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>ув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еличением 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налоговых доходов и 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поступлений.</w:t>
      </w:r>
    </w:p>
    <w:p w:rsidR="00B4675E" w:rsidRPr="00B4675E" w:rsidRDefault="00B4675E" w:rsidP="009E7CAB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Поступление собственных доходов 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B4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составило 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270 211,43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при плановых назначениях 2022 года 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>489 700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рублей или 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>55,18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</w:p>
    <w:p w:rsidR="00DA13C3" w:rsidRDefault="00B4675E" w:rsidP="00975E5E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Основную 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доходов 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составляют 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безвозмездные поступления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>2 932 473,19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E00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>41,85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годовых </w:t>
      </w:r>
      <w:r w:rsidR="00DA13C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плановых назначений.</w:t>
      </w:r>
    </w:p>
    <w:p w:rsidR="00975E5E" w:rsidRDefault="00DA13C3" w:rsidP="00975E5E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безвозмездных поступлений 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общих доходах за </w:t>
      </w:r>
      <w:r w:rsid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отчетный 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составляет 9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>1,56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на налоговые доходы приходится 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>6,84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>%, на неналоговые доходы</w:t>
      </w:r>
      <w:r w:rsid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51785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90162">
        <w:rPr>
          <w:rFonts w:ascii="Times New Roman" w:eastAsia="Times New Roman" w:hAnsi="Times New Roman" w:cs="Times New Roman"/>
          <w:sz w:val="24"/>
          <w:szCs w:val="24"/>
          <w:lang w:eastAsia="ru-RU"/>
        </w:rPr>
        <w:t>,6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>%. В аналогичном периоде прошлого года удельный вес данных видов доходов составил 9</w:t>
      </w:r>
      <w:r w:rsid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B4EFD">
        <w:rPr>
          <w:rFonts w:ascii="Times New Roman" w:eastAsia="Times New Roman" w:hAnsi="Times New Roman" w:cs="Times New Roman"/>
          <w:sz w:val="24"/>
          <w:szCs w:val="24"/>
          <w:lang w:eastAsia="ru-RU"/>
        </w:rPr>
        <w:t>,82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</w:t>
      </w:r>
      <w:r w:rsidR="004B4EFD">
        <w:rPr>
          <w:rFonts w:ascii="Times New Roman" w:eastAsia="Times New Roman" w:hAnsi="Times New Roman" w:cs="Times New Roman"/>
          <w:sz w:val="24"/>
          <w:szCs w:val="24"/>
          <w:lang w:eastAsia="ru-RU"/>
        </w:rPr>
        <w:t>2,81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и </w:t>
      </w:r>
      <w:r w:rsidR="004B4EFD">
        <w:rPr>
          <w:rFonts w:ascii="Times New Roman" w:eastAsia="Times New Roman" w:hAnsi="Times New Roman" w:cs="Times New Roman"/>
          <w:sz w:val="24"/>
          <w:szCs w:val="24"/>
          <w:lang w:eastAsia="ru-RU"/>
        </w:rPr>
        <w:t>1,37</w:t>
      </w:r>
      <w:r w:rsid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>% соответственно.</w:t>
      </w:r>
    </w:p>
    <w:p w:rsidR="001421D9" w:rsidRDefault="001421D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C13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</w:t>
      </w:r>
      <w:r w:rsidR="005C71D5"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нализ поступления налоговых доходов в бюджет сельского поселения «</w:t>
      </w:r>
      <w:proofErr w:type="spellStart"/>
      <w:r w:rsidR="005C71D5"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Чухлэм</w:t>
      </w:r>
      <w:proofErr w:type="spellEnd"/>
      <w:r w:rsidR="005C71D5"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</w:p>
    <w:p w:rsidR="005C71D5" w:rsidRPr="001421D9" w:rsidRDefault="00A958D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I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4B4EF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полугодии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2022 года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в сравнении с аналогичным периодом 2021 года</w:t>
      </w:r>
      <w:r w:rsidR="001421D9"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1421D9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1D9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составляющим налоговых доходов бюджета 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Чухлэм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является </w:t>
      </w:r>
      <w:r w:rsidR="004B4EF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диный сельскохозяйственный налог</w:t>
      </w:r>
      <w:r w:rsidR="004B4EF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получен в сумме 162 687,60 рублей при плане 162 700,00 рублей или 99,99% от годового плана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B4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аналогичным периодом 2021 года наблюдается рост налога на 138 959,33 рублей. </w:t>
      </w:r>
      <w:r w:rsid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налог уплачивается налогоплательщиками, исходя из фактического поступления дохода в отчетном периоде. Поэтому он является плавающим, и точно спрогнозировать поступление налога не представляется возможным.</w:t>
      </w:r>
      <w:r w:rsidR="00256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4EFD" w:rsidRDefault="004B4EF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 на доходы физических лиц – поступление составляет 47 660,08 рублей при плане 100 000,00 рублей или 47,66% от годового плана. Некоторые предприятия налог за июнь 2022 года перечислили в начале июля 2022 года. По сравнению с аналогичным периодом 2021 года наблюдается снижение поступления по налогу на 5 654,45 рубля. Снижение 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поступления по налогу на доходы физических лиц обусловлено </w:t>
      </w:r>
      <w:r w:rsidR="00913E80" w:rsidRPr="00913E8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(дописать)</w:t>
      </w:r>
    </w:p>
    <w:p w:rsidR="0065296D" w:rsidRDefault="0065296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имущество физических лиц – поступление составляет 1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792,18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22,4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плана. Срок уплаты налога до 01.12.2022 года. В настоящее время поступила недоимка прошлых лет.</w:t>
      </w:r>
      <w:r w:rsid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 аналогичным периодом 2021 года наблюдается рост на 1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692,10 </w:t>
      </w:r>
      <w:r w:rsid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рубля.</w:t>
      </w:r>
      <w:r w:rsidR="00FB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Ведется работа по погашению налоговой задолженности.</w:t>
      </w:r>
    </w:p>
    <w:p w:rsidR="00913E80" w:rsidRDefault="0065296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налог с организаций – поступление составляет 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4 534,25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,78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плана.</w:t>
      </w:r>
      <w:r w:rsidR="005547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аналогичным периодом 2021 года наблюдается рост на 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1 524,44 </w:t>
      </w:r>
      <w:r w:rsidR="00FB3C1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  <w:r w:rsidR="00FB3C13" w:rsidRPr="00FB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авансового платежа ранее срока.</w:t>
      </w:r>
    </w:p>
    <w:p w:rsidR="00FB3C13" w:rsidRPr="0065296D" w:rsidRDefault="0065296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налог с физических лиц – поступление составляет 2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204,20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7,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87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плана.</w:t>
      </w:r>
      <w:r w:rsidRPr="006529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уплаты налога до 01.12.2022 года. В настоящее время поступила недоимка прошлых лет.</w:t>
      </w:r>
      <w:r w:rsidR="002560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аналогичным периодом 2021 года наблюдается рост на 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851,79</w:t>
      </w:r>
      <w:r w:rsidR="00FB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B3C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B3C13" w:rsidRPr="00FB3C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C1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Ведется работа по погашению налоговой задолженности.</w:t>
      </w:r>
    </w:p>
    <w:p w:rsidR="001421D9" w:rsidRDefault="001421D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5BFC" w:rsidRDefault="00D25BFC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Анализ поступления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налоговых доходов в бюджет сельского поселения «</w:t>
      </w:r>
      <w:proofErr w:type="spellStart"/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Чухлэм</w:t>
      </w:r>
      <w:proofErr w:type="spellEnd"/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</w:p>
    <w:p w:rsidR="00FB3C13" w:rsidRPr="001421D9" w:rsidRDefault="00FB3C13" w:rsidP="00FB3C13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I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913E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полугодии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2022 года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в сравнении с аналогичным периодом 2021 года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D25BFC" w:rsidRDefault="00D25BFC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621E4" w:rsidRDefault="005547EA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547EA">
        <w:rPr>
          <w:rFonts w:ascii="Times New Roman" w:eastAsia="Calibri" w:hAnsi="Times New Roman" w:cs="Times New Roman"/>
          <w:color w:val="000000"/>
          <w:sz w:val="24"/>
          <w:szCs w:val="24"/>
        </w:rPr>
        <w:t>Государственная пошлина за совершение нотариальных действий должностными лицами органами местного самоуправления, уполномоченными в соответствии с законодательными актами РФ на совершение нотариальных действий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поступление составляет </w:t>
      </w:r>
      <w:r w:rsidR="00913E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8 870,00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рублей или </w:t>
      </w:r>
      <w:r w:rsidR="00913E80">
        <w:rPr>
          <w:rFonts w:ascii="Times New Roman" w:eastAsia="Calibri" w:hAnsi="Times New Roman" w:cs="Times New Roman"/>
          <w:color w:val="000000"/>
          <w:sz w:val="24"/>
          <w:szCs w:val="24"/>
        </w:rPr>
        <w:t>88,7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% от </w:t>
      </w:r>
      <w:r w:rsidR="00DB7DC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годового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плана.</w:t>
      </w:r>
      <w:r w:rsidR="00913E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76CBC" w:rsidRPr="00476CBC">
        <w:rPr>
          <w:rFonts w:ascii="Times New Roman" w:eastAsia="Calibri" w:hAnsi="Times New Roman" w:cs="Times New Roman"/>
          <w:sz w:val="24"/>
          <w:szCs w:val="24"/>
        </w:rPr>
        <w:t>По сравнению с аналогичным периодом 2021 года</w:t>
      </w:r>
      <w:r w:rsidR="00476CBC">
        <w:rPr>
          <w:rFonts w:ascii="Times New Roman" w:eastAsia="Calibri" w:hAnsi="Times New Roman" w:cs="Times New Roman"/>
          <w:sz w:val="24"/>
          <w:szCs w:val="24"/>
        </w:rPr>
        <w:t xml:space="preserve"> наблюдается рост на 4 </w:t>
      </w:r>
      <w:r w:rsidR="00913E80">
        <w:rPr>
          <w:rFonts w:ascii="Times New Roman" w:eastAsia="Calibri" w:hAnsi="Times New Roman" w:cs="Times New Roman"/>
          <w:sz w:val="24"/>
          <w:szCs w:val="24"/>
        </w:rPr>
        <w:t>9</w:t>
      </w:r>
      <w:r w:rsidR="00476CBC">
        <w:rPr>
          <w:rFonts w:ascii="Times New Roman" w:eastAsia="Calibri" w:hAnsi="Times New Roman" w:cs="Times New Roman"/>
          <w:sz w:val="24"/>
          <w:szCs w:val="24"/>
        </w:rPr>
        <w:t xml:space="preserve">70,00 рублей. </w:t>
      </w:r>
      <w:r w:rsidR="000621E4" w:rsidRPr="00FA27DB">
        <w:rPr>
          <w:rFonts w:ascii="Times New Roman" w:eastAsia="Calibri" w:hAnsi="Times New Roman" w:cs="Times New Roman"/>
          <w:sz w:val="24"/>
          <w:szCs w:val="24"/>
        </w:rPr>
        <w:t xml:space="preserve">Рост государственной пошлины по сравнению с 2021 годом обусловлен </w:t>
      </w:r>
      <w:r w:rsidR="00913E80" w:rsidRPr="00913E80">
        <w:rPr>
          <w:rFonts w:ascii="Times New Roman" w:eastAsia="Calibri" w:hAnsi="Times New Roman" w:cs="Times New Roman"/>
          <w:color w:val="FF0000"/>
          <w:sz w:val="24"/>
          <w:szCs w:val="24"/>
        </w:rPr>
        <w:t>(дописать)</w:t>
      </w:r>
    </w:p>
    <w:p w:rsidR="000621E4" w:rsidRPr="000621E4" w:rsidRDefault="005547EA" w:rsidP="000621E4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/>
          <w:sz w:val="24"/>
        </w:rPr>
      </w:pPr>
      <w:r w:rsidRPr="005547E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поступление составляет 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3 945,99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913E80">
        <w:rPr>
          <w:rFonts w:ascii="Times New Roman" w:eastAsia="Times New Roman" w:hAnsi="Times New Roman" w:cs="Times New Roman"/>
          <w:sz w:val="24"/>
          <w:szCs w:val="24"/>
          <w:lang w:eastAsia="ru-RU"/>
        </w:rPr>
        <w:t>28,19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DB7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годового плана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Несвоевременная оплата </w:t>
      </w:r>
      <w:r w:rsidR="00DB7DCF">
        <w:rPr>
          <w:rFonts w:ascii="Times New Roman" w:eastAsia="Times New Roman" w:hAnsi="Times New Roman"/>
          <w:color w:val="000000"/>
          <w:sz w:val="24"/>
        </w:rPr>
        <w:t>по договорам социального найма жилых помещений.</w:t>
      </w:r>
      <w:r w:rsidR="00256035"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476CBC">
        <w:rPr>
          <w:rFonts w:ascii="Times New Roman" w:eastAsia="Times New Roman" w:hAnsi="Times New Roman"/>
          <w:color w:val="000000"/>
          <w:sz w:val="24"/>
        </w:rPr>
        <w:t>По сравнению с аналогичным периодом 2021 года наблюдается снижение на 2</w:t>
      </w:r>
      <w:r w:rsidR="00913E80">
        <w:rPr>
          <w:rFonts w:ascii="Times New Roman" w:eastAsia="Times New Roman" w:hAnsi="Times New Roman"/>
          <w:color w:val="000000"/>
          <w:sz w:val="24"/>
        </w:rPr>
        <w:t xml:space="preserve"> 550,60 </w:t>
      </w:r>
      <w:r w:rsidR="00476CBC">
        <w:rPr>
          <w:rFonts w:ascii="Times New Roman" w:eastAsia="Times New Roman" w:hAnsi="Times New Roman"/>
          <w:color w:val="000000"/>
          <w:sz w:val="24"/>
        </w:rPr>
        <w:t>рублей.</w:t>
      </w:r>
      <w:r w:rsidR="00476CBC" w:rsidRPr="00476CB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0621E4" w:rsidRPr="000621E4">
        <w:rPr>
          <w:rFonts w:ascii="Times New Roman" w:eastAsia="Calibri" w:hAnsi="Times New Roman" w:cs="Times New Roman"/>
          <w:sz w:val="24"/>
          <w:szCs w:val="24"/>
        </w:rPr>
        <w:t xml:space="preserve">Снижение доходов по сравнению с аналогичным периодом обусловлено </w:t>
      </w:r>
      <w:r w:rsidR="00913E80" w:rsidRPr="00913E80">
        <w:rPr>
          <w:rFonts w:ascii="Times New Roman" w:eastAsia="Calibri" w:hAnsi="Times New Roman" w:cs="Times New Roman"/>
          <w:color w:val="FF0000"/>
          <w:sz w:val="24"/>
          <w:szCs w:val="24"/>
        </w:rPr>
        <w:t>(дописать)</w:t>
      </w:r>
    </w:p>
    <w:p w:rsidR="000621E4" w:rsidRPr="000621E4" w:rsidRDefault="00DB7DCF" w:rsidP="000621E4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B7DCF">
        <w:rPr>
          <w:rFonts w:ascii="Times New Roman" w:eastAsia="Times New Roman" w:hAnsi="Times New Roman"/>
          <w:color w:val="000000"/>
          <w:sz w:val="24"/>
        </w:rPr>
        <w:t>Доходы, поступающие в порядке возмещения расходов, понесенных в связи с эксплуатацией имущества сельских поселений</w:t>
      </w:r>
      <w:r>
        <w:rPr>
          <w:rFonts w:ascii="Times New Roman" w:eastAsia="Times New Roman" w:hAnsi="Times New Roman"/>
          <w:color w:val="000000"/>
          <w:sz w:val="24"/>
        </w:rPr>
        <w:t xml:space="preserve"> – поступление составляет 38 517,13 рублей или 24,07% от годового плана. Поступление задолженности образовавшейся на 01 января 2022 года. </w:t>
      </w:r>
      <w:r w:rsidR="00476CBC">
        <w:rPr>
          <w:rFonts w:ascii="Times New Roman" w:eastAsia="Times New Roman" w:hAnsi="Times New Roman"/>
          <w:color w:val="000000"/>
          <w:sz w:val="24"/>
        </w:rPr>
        <w:t xml:space="preserve">По сравнению с аналогичным периодом 2021 года наблюдается рост на </w:t>
      </w:r>
      <w:r w:rsidR="002E74C6">
        <w:rPr>
          <w:rFonts w:ascii="Times New Roman" w:eastAsia="Times New Roman" w:hAnsi="Times New Roman"/>
          <w:color w:val="000000"/>
          <w:sz w:val="24"/>
        </w:rPr>
        <w:t xml:space="preserve">9 247,42 </w:t>
      </w:r>
      <w:r w:rsidR="00476CBC">
        <w:rPr>
          <w:rFonts w:ascii="Times New Roman" w:eastAsia="Times New Roman" w:hAnsi="Times New Roman"/>
          <w:color w:val="000000"/>
          <w:sz w:val="24"/>
        </w:rPr>
        <w:t>рублей.</w:t>
      </w:r>
      <w:r w:rsidR="00476CBC" w:rsidRPr="00476CB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2E74C6" w:rsidRPr="002E74C6">
        <w:rPr>
          <w:rFonts w:ascii="Times New Roman" w:eastAsia="Calibri" w:hAnsi="Times New Roman" w:cs="Times New Roman"/>
          <w:sz w:val="24"/>
          <w:szCs w:val="24"/>
        </w:rPr>
        <w:t>Рост доходов, поступающих в порядке возмещения расходов, понесенных в связи с эксплуатацией имущества сельских поселений</w:t>
      </w:r>
      <w:r w:rsidR="002E74C6">
        <w:rPr>
          <w:rFonts w:ascii="Times New Roman" w:eastAsia="Calibri" w:hAnsi="Times New Roman" w:cs="Times New Roman"/>
          <w:sz w:val="24"/>
          <w:szCs w:val="24"/>
        </w:rPr>
        <w:t>,</w:t>
      </w:r>
      <w:r w:rsidR="002E74C6" w:rsidRPr="002E74C6">
        <w:rPr>
          <w:rFonts w:ascii="Times New Roman" w:eastAsia="Calibri" w:hAnsi="Times New Roman" w:cs="Times New Roman"/>
          <w:sz w:val="24"/>
          <w:szCs w:val="24"/>
        </w:rPr>
        <w:t xml:space="preserve"> обусловлен </w:t>
      </w:r>
      <w:r w:rsidR="002E74C6">
        <w:rPr>
          <w:rFonts w:ascii="Times New Roman" w:eastAsia="Calibri" w:hAnsi="Times New Roman" w:cs="Times New Roman"/>
          <w:color w:val="FF0000"/>
          <w:sz w:val="24"/>
          <w:szCs w:val="24"/>
        </w:rPr>
        <w:t>(дописать)</w:t>
      </w:r>
    </w:p>
    <w:p w:rsidR="00476CBC" w:rsidRPr="00476CBC" w:rsidRDefault="00476CBC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DCF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Анализ поступления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безвозмездных поступлений 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бюджет сельского поселения «</w:t>
      </w:r>
      <w:proofErr w:type="spellStart"/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Чухлэм</w:t>
      </w:r>
      <w:proofErr w:type="spellEnd"/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I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2E74C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полугодии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2022 года.</w:t>
      </w:r>
    </w:p>
    <w:p w:rsidR="00DB7DCF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B7DCF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Безвозмездных поступлений за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в бюджет 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Чухлэм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было предоставлено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2 932 473,19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годовом плане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>7 007 919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рублей или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>41,85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D25BFC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C9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Дотации бюджетам сельских поселений на выравнивание бюджетной обеспеченности из бюджетов муниципальных районов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 годовом плане 5 125 000,00 рублей получено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>2 185 000,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рублей или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>42,63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B04C9E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Прочие субсидии бюджетам сельских поселений – при годовом плане 540 000,00 рублей получено 0,00 рублей. Поступление запланировано 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народного проекта по о</w:t>
      </w:r>
      <w:r w:rsidR="009E7CAB" w:rsidRP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>бустройств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E7CAB" w:rsidRP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трубчатых колодцев в д. Ключ и в д. Старый </w:t>
      </w:r>
      <w:proofErr w:type="spellStart"/>
      <w:r w:rsidR="009E7CAB" w:rsidRP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>Чухлэм</w:t>
      </w:r>
      <w:proofErr w:type="spellEnd"/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2E74C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квартале 2022 года.</w:t>
      </w:r>
    </w:p>
    <w:p w:rsidR="00B04C9E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C9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Субвенции бюджетам сельских поселений на выполнение передаваемых полномочий субъектов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получены в полном объеме 22 142,00 рубля.</w:t>
      </w:r>
    </w:p>
    <w:p w:rsidR="00B04C9E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C9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 годовом плане 96 777,00 рублей получено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>33 956,15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>35,09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  <w:r w:rsidRPr="00B04C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субвенции в пределах сумм, необходимых для оплаты денежных обязательств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4C9E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C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 годовом плане 994 000,00 рублей поступило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590 788,39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>59,44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%. Поступление межбюджетных трансфертов в пределах сумм, необходимых для оплаты денежных обязательств.</w:t>
      </w:r>
    </w:p>
    <w:p w:rsidR="00B04C9E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4C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Прочие межбюджетные трансферты, передаваемые бюджетам сельских поселений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при годовом плане 210 000,00 рублей поступило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80 586,65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2E74C6">
        <w:rPr>
          <w:rFonts w:ascii="Times New Roman" w:eastAsia="Times New Roman" w:hAnsi="Times New Roman" w:cs="Times New Roman"/>
          <w:sz w:val="24"/>
          <w:szCs w:val="24"/>
          <w:lang w:eastAsia="ru-RU"/>
        </w:rPr>
        <w:t>38,37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  <w:r w:rsidR="00A958DD" w:rsidRP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Поступление </w:t>
      </w:r>
      <w:r w:rsid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прочих </w:t>
      </w:r>
      <w:r w:rsidR="00A958DD" w:rsidRP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межбюджетных трансфертов в пределах сумм, необходимых для оплаты денежных обязательств.</w:t>
      </w:r>
    </w:p>
    <w:p w:rsidR="00D2125D" w:rsidRDefault="00D2125D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Прочие безвозмездные поступления в бюджеты сельских поселений – при годовом плане 20 000,00 рублей поступило 20 000,00 рублей. Денежная премия участникам фестиваля «Дни культуры сельских поселений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Сысольского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района» от МУК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Сысольская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ЦКС». </w:t>
      </w:r>
    </w:p>
    <w:p w:rsidR="00B04C9E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229" w:rsidRDefault="00C9622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об исполнении доходов в разрезе их видов приведены в таблице 3.</w:t>
      </w:r>
    </w:p>
    <w:p w:rsidR="00A01556" w:rsidRDefault="00A01556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p w:rsidR="00077489" w:rsidRDefault="00A01556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доходов бюджета сельского поселения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Чухлэм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933058" w:rsidRDefault="0051785C" w:rsidP="00933058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на 01 </w:t>
      </w:r>
      <w:r w:rsidR="00D2125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июл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я </w:t>
      </w:r>
      <w:r w:rsidR="0093305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2021и 2022 год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ов</w:t>
      </w:r>
    </w:p>
    <w:p w:rsidR="00A01556" w:rsidRDefault="00933058" w:rsidP="00933058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A01556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992"/>
        <w:gridCol w:w="992"/>
        <w:gridCol w:w="993"/>
        <w:gridCol w:w="708"/>
        <w:gridCol w:w="709"/>
        <w:gridCol w:w="992"/>
        <w:gridCol w:w="709"/>
      </w:tblGrid>
      <w:tr w:rsidR="000618F7" w:rsidTr="000618F7">
        <w:tc>
          <w:tcPr>
            <w:tcW w:w="2802" w:type="dxa"/>
            <w:vMerge w:val="restart"/>
          </w:tcPr>
          <w:p w:rsidR="000618F7" w:rsidRPr="000618F7" w:rsidRDefault="000618F7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1984" w:type="dxa"/>
            <w:gridSpan w:val="2"/>
          </w:tcPr>
          <w:p w:rsidR="000618F7" w:rsidRPr="000618F7" w:rsidRDefault="000618F7" w:rsidP="0095514B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Уточненный план</w:t>
            </w:r>
            <w:r w:rsidR="0051785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на 01.0</w:t>
            </w:r>
            <w:r w:rsidR="0095514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985" w:type="dxa"/>
            <w:gridSpan w:val="2"/>
          </w:tcPr>
          <w:p w:rsidR="000618F7" w:rsidRPr="0051785C" w:rsidRDefault="000618F7" w:rsidP="0095514B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Исполнение</w:t>
            </w:r>
            <w:r w:rsidR="00933058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51785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 01.0</w:t>
            </w:r>
            <w:r w:rsidR="0095514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</w:tcPr>
          <w:p w:rsidR="000618F7" w:rsidRPr="000618F7" w:rsidRDefault="000618F7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1701" w:type="dxa"/>
            <w:gridSpan w:val="2"/>
          </w:tcPr>
          <w:p w:rsidR="000618F7" w:rsidRPr="000618F7" w:rsidRDefault="000618F7" w:rsidP="00933058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 202</w:t>
            </w:r>
            <w:r w:rsidR="009330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к 202</w:t>
            </w:r>
            <w:r w:rsidR="009330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</w:tr>
      <w:tr w:rsidR="00933058" w:rsidTr="000618F7">
        <w:tc>
          <w:tcPr>
            <w:tcW w:w="2802" w:type="dxa"/>
            <w:vMerge/>
          </w:tcPr>
          <w:p w:rsidR="00933058" w:rsidRPr="000618F7" w:rsidRDefault="00933058" w:rsidP="00077489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933058" w:rsidRPr="000618F7" w:rsidRDefault="00933058" w:rsidP="0093305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933058" w:rsidRPr="000618F7" w:rsidRDefault="00933058" w:rsidP="0093305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933058" w:rsidRPr="000618F7" w:rsidRDefault="00933058" w:rsidP="004F278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933058" w:rsidRPr="000618F7" w:rsidRDefault="00933058" w:rsidP="004F278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</w:tcPr>
          <w:p w:rsidR="00933058" w:rsidRPr="000618F7" w:rsidRDefault="00933058" w:rsidP="004F278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933058" w:rsidRPr="000618F7" w:rsidRDefault="00933058" w:rsidP="004F278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933058" w:rsidRPr="000618F7" w:rsidRDefault="0093305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709" w:type="dxa"/>
          </w:tcPr>
          <w:p w:rsidR="00933058" w:rsidRDefault="0093305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A547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933058" w:rsidTr="004F278F">
        <w:tc>
          <w:tcPr>
            <w:tcW w:w="9889" w:type="dxa"/>
            <w:gridSpan w:val="9"/>
          </w:tcPr>
          <w:p w:rsidR="00933058" w:rsidRPr="000618F7" w:rsidRDefault="00933058" w:rsidP="0007748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>Налоговые доходы</w:t>
            </w:r>
          </w:p>
        </w:tc>
      </w:tr>
      <w:tr w:rsidR="000618F7" w:rsidTr="000618F7">
        <w:tc>
          <w:tcPr>
            <w:tcW w:w="2802" w:type="dxa"/>
          </w:tcPr>
          <w:p w:rsidR="00242A5B" w:rsidRPr="0051785C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992" w:type="dxa"/>
            <w:vAlign w:val="center"/>
          </w:tcPr>
          <w:p w:rsidR="00242A5B" w:rsidRPr="0051785C" w:rsidRDefault="0093305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120 000,00</w:t>
            </w:r>
          </w:p>
        </w:tc>
        <w:tc>
          <w:tcPr>
            <w:tcW w:w="992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100 000,00</w:t>
            </w:r>
          </w:p>
        </w:tc>
        <w:tc>
          <w:tcPr>
            <w:tcW w:w="992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53 314,53</w:t>
            </w:r>
          </w:p>
        </w:tc>
        <w:tc>
          <w:tcPr>
            <w:tcW w:w="993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47 660,08</w:t>
            </w:r>
          </w:p>
        </w:tc>
        <w:tc>
          <w:tcPr>
            <w:tcW w:w="708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44,43</w:t>
            </w:r>
          </w:p>
        </w:tc>
        <w:tc>
          <w:tcPr>
            <w:tcW w:w="709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47,66</w:t>
            </w:r>
          </w:p>
        </w:tc>
        <w:tc>
          <w:tcPr>
            <w:tcW w:w="992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-5 654,45</w:t>
            </w:r>
          </w:p>
        </w:tc>
        <w:tc>
          <w:tcPr>
            <w:tcW w:w="709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89,39</w:t>
            </w:r>
          </w:p>
        </w:tc>
      </w:tr>
      <w:tr w:rsidR="000618F7" w:rsidTr="000618F7">
        <w:tc>
          <w:tcPr>
            <w:tcW w:w="2802" w:type="dxa"/>
          </w:tcPr>
          <w:p w:rsidR="00242A5B" w:rsidRPr="0051785C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992" w:type="dxa"/>
            <w:vAlign w:val="center"/>
          </w:tcPr>
          <w:p w:rsidR="00242A5B" w:rsidRPr="0051785C" w:rsidRDefault="00933058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35 000,00</w:t>
            </w:r>
          </w:p>
        </w:tc>
        <w:tc>
          <w:tcPr>
            <w:tcW w:w="992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162 700,00</w:t>
            </w:r>
          </w:p>
        </w:tc>
        <w:tc>
          <w:tcPr>
            <w:tcW w:w="992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23 728,27</w:t>
            </w:r>
          </w:p>
        </w:tc>
        <w:tc>
          <w:tcPr>
            <w:tcW w:w="993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162 687,60</w:t>
            </w:r>
          </w:p>
        </w:tc>
        <w:tc>
          <w:tcPr>
            <w:tcW w:w="708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67,80</w:t>
            </w:r>
          </w:p>
        </w:tc>
        <w:tc>
          <w:tcPr>
            <w:tcW w:w="709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99,99</w:t>
            </w:r>
          </w:p>
        </w:tc>
        <w:tc>
          <w:tcPr>
            <w:tcW w:w="992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138 959,33</w:t>
            </w:r>
          </w:p>
        </w:tc>
        <w:tc>
          <w:tcPr>
            <w:tcW w:w="709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685,63</w:t>
            </w:r>
          </w:p>
        </w:tc>
      </w:tr>
      <w:tr w:rsidR="000618F7" w:rsidTr="000618F7">
        <w:tc>
          <w:tcPr>
            <w:tcW w:w="2802" w:type="dxa"/>
          </w:tcPr>
          <w:p w:rsidR="00242A5B" w:rsidRPr="0051785C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992" w:type="dxa"/>
            <w:vAlign w:val="center"/>
          </w:tcPr>
          <w:p w:rsidR="00242A5B" w:rsidRPr="0051785C" w:rsidRDefault="0051785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8 000,00</w:t>
            </w:r>
          </w:p>
        </w:tc>
        <w:tc>
          <w:tcPr>
            <w:tcW w:w="992" w:type="dxa"/>
            <w:vAlign w:val="center"/>
          </w:tcPr>
          <w:p w:rsidR="00242A5B" w:rsidRPr="0051785C" w:rsidRDefault="0051785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8 000,00</w:t>
            </w:r>
          </w:p>
        </w:tc>
        <w:tc>
          <w:tcPr>
            <w:tcW w:w="992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100,08</w:t>
            </w:r>
          </w:p>
        </w:tc>
        <w:tc>
          <w:tcPr>
            <w:tcW w:w="993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1 792,18</w:t>
            </w:r>
          </w:p>
        </w:tc>
        <w:tc>
          <w:tcPr>
            <w:tcW w:w="708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1,25</w:t>
            </w:r>
          </w:p>
        </w:tc>
        <w:tc>
          <w:tcPr>
            <w:tcW w:w="709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22,40</w:t>
            </w:r>
          </w:p>
        </w:tc>
        <w:tc>
          <w:tcPr>
            <w:tcW w:w="992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1 692,10</w:t>
            </w:r>
          </w:p>
        </w:tc>
        <w:tc>
          <w:tcPr>
            <w:tcW w:w="709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1 790,75</w:t>
            </w:r>
          </w:p>
        </w:tc>
      </w:tr>
      <w:tr w:rsidR="000618F7" w:rsidTr="000618F7">
        <w:tc>
          <w:tcPr>
            <w:tcW w:w="2802" w:type="dxa"/>
          </w:tcPr>
          <w:p w:rsidR="00242A5B" w:rsidRPr="0051785C" w:rsidRDefault="00242A5B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lastRenderedPageBreak/>
              <w:t>Земельный налог с организаций</w:t>
            </w:r>
          </w:p>
        </w:tc>
        <w:tc>
          <w:tcPr>
            <w:tcW w:w="992" w:type="dxa"/>
            <w:vAlign w:val="center"/>
          </w:tcPr>
          <w:p w:rsidR="00242A5B" w:rsidRPr="0051785C" w:rsidRDefault="0051785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5 000,00</w:t>
            </w:r>
          </w:p>
        </w:tc>
        <w:tc>
          <w:tcPr>
            <w:tcW w:w="992" w:type="dxa"/>
            <w:vAlign w:val="center"/>
          </w:tcPr>
          <w:p w:rsidR="00242A5B" w:rsidRPr="0051785C" w:rsidRDefault="0051785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7 000,00</w:t>
            </w:r>
          </w:p>
        </w:tc>
        <w:tc>
          <w:tcPr>
            <w:tcW w:w="992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3 009,81</w:t>
            </w:r>
          </w:p>
        </w:tc>
        <w:tc>
          <w:tcPr>
            <w:tcW w:w="993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4 534,25</w:t>
            </w:r>
          </w:p>
        </w:tc>
        <w:tc>
          <w:tcPr>
            <w:tcW w:w="708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60,20</w:t>
            </w:r>
          </w:p>
        </w:tc>
        <w:tc>
          <w:tcPr>
            <w:tcW w:w="709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64,78</w:t>
            </w:r>
          </w:p>
        </w:tc>
        <w:tc>
          <w:tcPr>
            <w:tcW w:w="992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1 524,44</w:t>
            </w:r>
          </w:p>
        </w:tc>
        <w:tc>
          <w:tcPr>
            <w:tcW w:w="709" w:type="dxa"/>
            <w:vAlign w:val="center"/>
          </w:tcPr>
          <w:p w:rsidR="00242A5B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150,65</w:t>
            </w:r>
          </w:p>
        </w:tc>
      </w:tr>
      <w:tr w:rsidR="000618F7" w:rsidTr="000618F7">
        <w:tc>
          <w:tcPr>
            <w:tcW w:w="2802" w:type="dxa"/>
          </w:tcPr>
          <w:p w:rsidR="007E32E2" w:rsidRPr="0051785C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992" w:type="dxa"/>
            <w:vAlign w:val="center"/>
          </w:tcPr>
          <w:p w:rsidR="007E32E2" w:rsidRPr="0051785C" w:rsidRDefault="0051785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28 000,00</w:t>
            </w:r>
          </w:p>
        </w:tc>
        <w:tc>
          <w:tcPr>
            <w:tcW w:w="992" w:type="dxa"/>
            <w:vAlign w:val="center"/>
          </w:tcPr>
          <w:p w:rsidR="007E32E2" w:rsidRPr="0051785C" w:rsidRDefault="0051785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28 000,00</w:t>
            </w:r>
          </w:p>
        </w:tc>
        <w:tc>
          <w:tcPr>
            <w:tcW w:w="992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1 352,41 </w:t>
            </w:r>
          </w:p>
        </w:tc>
        <w:tc>
          <w:tcPr>
            <w:tcW w:w="993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2 204,20</w:t>
            </w:r>
          </w:p>
        </w:tc>
        <w:tc>
          <w:tcPr>
            <w:tcW w:w="708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4,83</w:t>
            </w:r>
          </w:p>
        </w:tc>
        <w:tc>
          <w:tcPr>
            <w:tcW w:w="709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7,87</w:t>
            </w:r>
          </w:p>
        </w:tc>
        <w:tc>
          <w:tcPr>
            <w:tcW w:w="992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851,79</w:t>
            </w:r>
          </w:p>
        </w:tc>
        <w:tc>
          <w:tcPr>
            <w:tcW w:w="709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162,98</w:t>
            </w:r>
          </w:p>
        </w:tc>
      </w:tr>
      <w:tr w:rsidR="00933058" w:rsidTr="000618F7">
        <w:tc>
          <w:tcPr>
            <w:tcW w:w="2802" w:type="dxa"/>
          </w:tcPr>
          <w:p w:rsidR="00933058" w:rsidRPr="0051785C" w:rsidRDefault="00933058" w:rsidP="0093305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налоговые доходы</w:t>
            </w:r>
          </w:p>
        </w:tc>
        <w:tc>
          <w:tcPr>
            <w:tcW w:w="992" w:type="dxa"/>
            <w:vAlign w:val="center"/>
          </w:tcPr>
          <w:p w:rsidR="00933058" w:rsidRPr="0051785C" w:rsidRDefault="0051785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196 000,00</w:t>
            </w:r>
          </w:p>
        </w:tc>
        <w:tc>
          <w:tcPr>
            <w:tcW w:w="992" w:type="dxa"/>
            <w:vAlign w:val="center"/>
          </w:tcPr>
          <w:p w:rsidR="00933058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305 700,00</w:t>
            </w:r>
          </w:p>
        </w:tc>
        <w:tc>
          <w:tcPr>
            <w:tcW w:w="992" w:type="dxa"/>
            <w:vAlign w:val="center"/>
          </w:tcPr>
          <w:p w:rsidR="00933058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81 505,10</w:t>
            </w:r>
          </w:p>
        </w:tc>
        <w:tc>
          <w:tcPr>
            <w:tcW w:w="993" w:type="dxa"/>
            <w:vAlign w:val="center"/>
          </w:tcPr>
          <w:p w:rsidR="00933058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218 878,31</w:t>
            </w:r>
          </w:p>
        </w:tc>
        <w:tc>
          <w:tcPr>
            <w:tcW w:w="708" w:type="dxa"/>
            <w:vAlign w:val="center"/>
          </w:tcPr>
          <w:p w:rsidR="00933058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41,58</w:t>
            </w:r>
          </w:p>
        </w:tc>
        <w:tc>
          <w:tcPr>
            <w:tcW w:w="709" w:type="dxa"/>
            <w:vAlign w:val="center"/>
          </w:tcPr>
          <w:p w:rsidR="00933058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71,60</w:t>
            </w:r>
          </w:p>
        </w:tc>
        <w:tc>
          <w:tcPr>
            <w:tcW w:w="992" w:type="dxa"/>
            <w:vAlign w:val="center"/>
          </w:tcPr>
          <w:p w:rsidR="00933058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137 373,21</w:t>
            </w:r>
          </w:p>
        </w:tc>
        <w:tc>
          <w:tcPr>
            <w:tcW w:w="709" w:type="dxa"/>
            <w:vAlign w:val="center"/>
          </w:tcPr>
          <w:p w:rsidR="00933058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268,55</w:t>
            </w:r>
          </w:p>
        </w:tc>
      </w:tr>
      <w:tr w:rsidR="00933058" w:rsidTr="004F278F">
        <w:tc>
          <w:tcPr>
            <w:tcW w:w="9889" w:type="dxa"/>
            <w:gridSpan w:val="9"/>
          </w:tcPr>
          <w:p w:rsidR="00933058" w:rsidRPr="0051785C" w:rsidRDefault="00933058" w:rsidP="00933058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Неналоговые доходы</w:t>
            </w:r>
          </w:p>
        </w:tc>
      </w:tr>
      <w:tr w:rsidR="000618F7" w:rsidTr="000618F7">
        <w:tc>
          <w:tcPr>
            <w:tcW w:w="2802" w:type="dxa"/>
          </w:tcPr>
          <w:p w:rsidR="007E32E2" w:rsidRPr="0051785C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992" w:type="dxa"/>
            <w:vAlign w:val="center"/>
          </w:tcPr>
          <w:p w:rsidR="007E32E2" w:rsidRPr="0051785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3 000,00</w:t>
            </w:r>
          </w:p>
        </w:tc>
        <w:tc>
          <w:tcPr>
            <w:tcW w:w="992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10 000,00</w:t>
            </w:r>
          </w:p>
        </w:tc>
        <w:tc>
          <w:tcPr>
            <w:tcW w:w="992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3 900,00</w:t>
            </w:r>
          </w:p>
        </w:tc>
        <w:tc>
          <w:tcPr>
            <w:tcW w:w="993" w:type="dxa"/>
            <w:vAlign w:val="center"/>
          </w:tcPr>
          <w:p w:rsidR="002320BC" w:rsidRPr="0051785C" w:rsidRDefault="0095514B" w:rsidP="002320BC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8 870,00</w:t>
            </w:r>
          </w:p>
        </w:tc>
        <w:tc>
          <w:tcPr>
            <w:tcW w:w="708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130,00</w:t>
            </w:r>
          </w:p>
        </w:tc>
        <w:tc>
          <w:tcPr>
            <w:tcW w:w="709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88,70</w:t>
            </w:r>
          </w:p>
        </w:tc>
        <w:tc>
          <w:tcPr>
            <w:tcW w:w="992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4 970,00</w:t>
            </w:r>
          </w:p>
        </w:tc>
        <w:tc>
          <w:tcPr>
            <w:tcW w:w="709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227,44</w:t>
            </w:r>
          </w:p>
        </w:tc>
      </w:tr>
      <w:tr w:rsidR="000618F7" w:rsidTr="000618F7">
        <w:tc>
          <w:tcPr>
            <w:tcW w:w="2802" w:type="dxa"/>
          </w:tcPr>
          <w:p w:rsidR="007E32E2" w:rsidRPr="0051785C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vAlign w:val="center"/>
          </w:tcPr>
          <w:p w:rsidR="007E32E2" w:rsidRPr="0051785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14 000,00</w:t>
            </w:r>
          </w:p>
        </w:tc>
        <w:tc>
          <w:tcPr>
            <w:tcW w:w="992" w:type="dxa"/>
            <w:vAlign w:val="center"/>
          </w:tcPr>
          <w:p w:rsidR="007E32E2" w:rsidRPr="0051785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14 000,00</w:t>
            </w:r>
          </w:p>
        </w:tc>
        <w:tc>
          <w:tcPr>
            <w:tcW w:w="992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6 496,59</w:t>
            </w:r>
          </w:p>
        </w:tc>
        <w:tc>
          <w:tcPr>
            <w:tcW w:w="993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3 945,99</w:t>
            </w:r>
          </w:p>
        </w:tc>
        <w:tc>
          <w:tcPr>
            <w:tcW w:w="708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46,40</w:t>
            </w:r>
          </w:p>
        </w:tc>
        <w:tc>
          <w:tcPr>
            <w:tcW w:w="709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28,19</w:t>
            </w:r>
          </w:p>
        </w:tc>
        <w:tc>
          <w:tcPr>
            <w:tcW w:w="992" w:type="dxa"/>
            <w:vAlign w:val="center"/>
          </w:tcPr>
          <w:p w:rsidR="007E32E2" w:rsidRPr="0051785C" w:rsidRDefault="0095514B" w:rsidP="005F008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-2 550,60</w:t>
            </w:r>
          </w:p>
        </w:tc>
        <w:tc>
          <w:tcPr>
            <w:tcW w:w="709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60,74</w:t>
            </w:r>
          </w:p>
        </w:tc>
      </w:tr>
      <w:tr w:rsidR="000618F7" w:rsidTr="000618F7">
        <w:tc>
          <w:tcPr>
            <w:tcW w:w="2802" w:type="dxa"/>
          </w:tcPr>
          <w:p w:rsidR="007E32E2" w:rsidRPr="0051785C" w:rsidRDefault="007E32E2" w:rsidP="0007748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992" w:type="dxa"/>
            <w:vAlign w:val="center"/>
          </w:tcPr>
          <w:p w:rsidR="007E32E2" w:rsidRPr="0051785C" w:rsidRDefault="007E32E2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7E32E2" w:rsidRPr="0051785C" w:rsidRDefault="007E32E2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160 000,00</w:t>
            </w:r>
          </w:p>
        </w:tc>
        <w:tc>
          <w:tcPr>
            <w:tcW w:w="992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29 269,71</w:t>
            </w:r>
          </w:p>
        </w:tc>
        <w:tc>
          <w:tcPr>
            <w:tcW w:w="993" w:type="dxa"/>
            <w:vAlign w:val="center"/>
          </w:tcPr>
          <w:p w:rsidR="007E32E2" w:rsidRPr="0051785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38 517,13</w:t>
            </w:r>
          </w:p>
        </w:tc>
        <w:tc>
          <w:tcPr>
            <w:tcW w:w="708" w:type="dxa"/>
            <w:vAlign w:val="center"/>
          </w:tcPr>
          <w:p w:rsidR="007E32E2" w:rsidRPr="0051785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7E32E2" w:rsidRPr="0051785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24,07</w:t>
            </w:r>
          </w:p>
        </w:tc>
        <w:tc>
          <w:tcPr>
            <w:tcW w:w="992" w:type="dxa"/>
            <w:vAlign w:val="center"/>
          </w:tcPr>
          <w:p w:rsidR="007E32E2" w:rsidRPr="0051785C" w:rsidRDefault="0095514B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9 247,42</w:t>
            </w:r>
          </w:p>
        </w:tc>
        <w:tc>
          <w:tcPr>
            <w:tcW w:w="709" w:type="dxa"/>
            <w:vAlign w:val="center"/>
          </w:tcPr>
          <w:p w:rsidR="007E32E2" w:rsidRPr="0051785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131,59</w:t>
            </w:r>
          </w:p>
        </w:tc>
      </w:tr>
      <w:tr w:rsidR="00BE6EB1" w:rsidTr="00F0185B">
        <w:tc>
          <w:tcPr>
            <w:tcW w:w="2802" w:type="dxa"/>
          </w:tcPr>
          <w:p w:rsidR="00BE6EB1" w:rsidRPr="0051785C" w:rsidRDefault="00BE6EB1" w:rsidP="00F01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992" w:type="dxa"/>
            <w:vAlign w:val="center"/>
          </w:tcPr>
          <w:p w:rsidR="00BE6EB1" w:rsidRPr="0051785C" w:rsidRDefault="00BE6EB1" w:rsidP="00F01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160 000,00</w:t>
            </w:r>
          </w:p>
        </w:tc>
        <w:tc>
          <w:tcPr>
            <w:tcW w:w="992" w:type="dxa"/>
            <w:vAlign w:val="center"/>
          </w:tcPr>
          <w:p w:rsidR="00BE6EB1" w:rsidRPr="0051785C" w:rsidRDefault="00BE6EB1" w:rsidP="00F01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BE6EB1" w:rsidRPr="0051785C" w:rsidRDefault="00BE6EB1" w:rsidP="00F01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BE6EB1" w:rsidRPr="0051785C" w:rsidRDefault="00BE6EB1" w:rsidP="00F01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8" w:type="dxa"/>
            <w:vAlign w:val="center"/>
          </w:tcPr>
          <w:p w:rsidR="00BE6EB1" w:rsidRPr="0051785C" w:rsidRDefault="00BE6EB1" w:rsidP="00F01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BE6EB1" w:rsidRPr="0051785C" w:rsidRDefault="00BE6EB1" w:rsidP="00F01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</w:t>
            </w:r>
          </w:p>
        </w:tc>
        <w:tc>
          <w:tcPr>
            <w:tcW w:w="992" w:type="dxa"/>
            <w:vAlign w:val="center"/>
          </w:tcPr>
          <w:p w:rsidR="00BE6EB1" w:rsidRPr="0051785C" w:rsidRDefault="00BE6EB1" w:rsidP="00F01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BE6EB1" w:rsidRPr="0051785C" w:rsidRDefault="00BE6EB1" w:rsidP="00F01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933058" w:rsidTr="000618F7">
        <w:tc>
          <w:tcPr>
            <w:tcW w:w="2802" w:type="dxa"/>
          </w:tcPr>
          <w:p w:rsidR="00933058" w:rsidRPr="000618F7" w:rsidRDefault="0093305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Итого неналоговые доходы</w:t>
            </w:r>
          </w:p>
        </w:tc>
        <w:tc>
          <w:tcPr>
            <w:tcW w:w="992" w:type="dxa"/>
            <w:vAlign w:val="center"/>
          </w:tcPr>
          <w:p w:rsidR="00933058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177 000,00</w:t>
            </w:r>
          </w:p>
        </w:tc>
        <w:tc>
          <w:tcPr>
            <w:tcW w:w="992" w:type="dxa"/>
            <w:vAlign w:val="center"/>
          </w:tcPr>
          <w:p w:rsidR="00933058" w:rsidRP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184 000,00</w:t>
            </w:r>
          </w:p>
        </w:tc>
        <w:tc>
          <w:tcPr>
            <w:tcW w:w="992" w:type="dxa"/>
            <w:vAlign w:val="center"/>
          </w:tcPr>
          <w:p w:rsidR="00933058" w:rsidRP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39 666,30</w:t>
            </w:r>
          </w:p>
        </w:tc>
        <w:tc>
          <w:tcPr>
            <w:tcW w:w="993" w:type="dxa"/>
            <w:vAlign w:val="center"/>
          </w:tcPr>
          <w:p w:rsidR="00933058" w:rsidRP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51 333,12</w:t>
            </w:r>
          </w:p>
        </w:tc>
        <w:tc>
          <w:tcPr>
            <w:tcW w:w="708" w:type="dxa"/>
            <w:vAlign w:val="center"/>
          </w:tcPr>
          <w:p w:rsidR="00933058" w:rsidRP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22,41</w:t>
            </w:r>
          </w:p>
        </w:tc>
        <w:tc>
          <w:tcPr>
            <w:tcW w:w="709" w:type="dxa"/>
            <w:vAlign w:val="center"/>
          </w:tcPr>
          <w:p w:rsidR="00933058" w:rsidRP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27,90</w:t>
            </w:r>
          </w:p>
        </w:tc>
        <w:tc>
          <w:tcPr>
            <w:tcW w:w="992" w:type="dxa"/>
            <w:vAlign w:val="center"/>
          </w:tcPr>
          <w:p w:rsidR="00933058" w:rsidRP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11 666,82</w:t>
            </w:r>
          </w:p>
        </w:tc>
        <w:tc>
          <w:tcPr>
            <w:tcW w:w="709" w:type="dxa"/>
            <w:vAlign w:val="center"/>
          </w:tcPr>
          <w:p w:rsidR="00933058" w:rsidRP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129,41</w:t>
            </w:r>
          </w:p>
        </w:tc>
      </w:tr>
      <w:tr w:rsidR="000618F7" w:rsidTr="000618F7">
        <w:tc>
          <w:tcPr>
            <w:tcW w:w="2802" w:type="dxa"/>
          </w:tcPr>
          <w:p w:rsidR="007E32E2" w:rsidRPr="000618F7" w:rsidRDefault="00933058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ИТОГО СОБСТВЕННЫЕ ДОХОДЫ</w:t>
            </w:r>
          </w:p>
        </w:tc>
        <w:tc>
          <w:tcPr>
            <w:tcW w:w="992" w:type="dxa"/>
            <w:vAlign w:val="center"/>
          </w:tcPr>
          <w:p w:rsidR="007E32E2" w:rsidRPr="0051785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373 000,00</w:t>
            </w:r>
          </w:p>
        </w:tc>
        <w:tc>
          <w:tcPr>
            <w:tcW w:w="992" w:type="dxa"/>
            <w:vAlign w:val="center"/>
          </w:tcPr>
          <w:p w:rsidR="007E32E2" w:rsidRPr="0051785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489 700,00</w:t>
            </w:r>
          </w:p>
        </w:tc>
        <w:tc>
          <w:tcPr>
            <w:tcW w:w="992" w:type="dxa"/>
            <w:vAlign w:val="center"/>
          </w:tcPr>
          <w:p w:rsidR="007E32E2" w:rsidRPr="0051785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121 171,40</w:t>
            </w:r>
          </w:p>
        </w:tc>
        <w:tc>
          <w:tcPr>
            <w:tcW w:w="993" w:type="dxa"/>
            <w:vAlign w:val="center"/>
          </w:tcPr>
          <w:p w:rsidR="007E32E2" w:rsidRPr="0051785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270 211,43</w:t>
            </w:r>
          </w:p>
        </w:tc>
        <w:tc>
          <w:tcPr>
            <w:tcW w:w="708" w:type="dxa"/>
            <w:vAlign w:val="center"/>
          </w:tcPr>
          <w:p w:rsidR="007E32E2" w:rsidRPr="0051785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32,49</w:t>
            </w:r>
          </w:p>
        </w:tc>
        <w:tc>
          <w:tcPr>
            <w:tcW w:w="709" w:type="dxa"/>
            <w:vAlign w:val="center"/>
          </w:tcPr>
          <w:p w:rsidR="007E32E2" w:rsidRPr="0051785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55,18</w:t>
            </w:r>
          </w:p>
        </w:tc>
        <w:tc>
          <w:tcPr>
            <w:tcW w:w="992" w:type="dxa"/>
            <w:vAlign w:val="center"/>
          </w:tcPr>
          <w:p w:rsidR="007E32E2" w:rsidRPr="0051785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149 040,03</w:t>
            </w:r>
          </w:p>
        </w:tc>
        <w:tc>
          <w:tcPr>
            <w:tcW w:w="709" w:type="dxa"/>
            <w:vAlign w:val="center"/>
          </w:tcPr>
          <w:p w:rsidR="007E32E2" w:rsidRPr="0051785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223,00</w:t>
            </w:r>
          </w:p>
        </w:tc>
      </w:tr>
      <w:tr w:rsidR="002320BC" w:rsidTr="004F278F">
        <w:tc>
          <w:tcPr>
            <w:tcW w:w="9889" w:type="dxa"/>
            <w:gridSpan w:val="9"/>
          </w:tcPr>
          <w:p w:rsidR="002320BC" w:rsidRPr="002320B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2320BC" w:rsidTr="000618F7">
        <w:tc>
          <w:tcPr>
            <w:tcW w:w="2802" w:type="dxa"/>
          </w:tcPr>
          <w:p w:rsidR="002320BC" w:rsidRPr="00485734" w:rsidRDefault="002320BC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992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4 822 000,00</w:t>
            </w:r>
          </w:p>
        </w:tc>
        <w:tc>
          <w:tcPr>
            <w:tcW w:w="992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5 125 000,00</w:t>
            </w:r>
          </w:p>
        </w:tc>
        <w:tc>
          <w:tcPr>
            <w:tcW w:w="992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2 018 150,00</w:t>
            </w:r>
          </w:p>
        </w:tc>
        <w:tc>
          <w:tcPr>
            <w:tcW w:w="993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2 185 000,00</w:t>
            </w:r>
          </w:p>
        </w:tc>
        <w:tc>
          <w:tcPr>
            <w:tcW w:w="708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41,85</w:t>
            </w:r>
          </w:p>
        </w:tc>
        <w:tc>
          <w:tcPr>
            <w:tcW w:w="709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42,63</w:t>
            </w:r>
          </w:p>
        </w:tc>
        <w:tc>
          <w:tcPr>
            <w:tcW w:w="992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166 850,00</w:t>
            </w:r>
          </w:p>
        </w:tc>
        <w:tc>
          <w:tcPr>
            <w:tcW w:w="709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108,27</w:t>
            </w:r>
          </w:p>
        </w:tc>
      </w:tr>
      <w:tr w:rsidR="002320BC" w:rsidTr="000618F7">
        <w:tc>
          <w:tcPr>
            <w:tcW w:w="2802" w:type="dxa"/>
          </w:tcPr>
          <w:p w:rsidR="002320BC" w:rsidRPr="002320BC" w:rsidRDefault="002320BC" w:rsidP="002320BC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дотации бюджетам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4 822 000,00</w:t>
            </w:r>
          </w:p>
        </w:tc>
        <w:tc>
          <w:tcPr>
            <w:tcW w:w="992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5 125 000,00</w:t>
            </w:r>
          </w:p>
        </w:tc>
        <w:tc>
          <w:tcPr>
            <w:tcW w:w="992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2 018 150,00</w:t>
            </w:r>
          </w:p>
        </w:tc>
        <w:tc>
          <w:tcPr>
            <w:tcW w:w="993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2 185 000,00</w:t>
            </w:r>
          </w:p>
        </w:tc>
        <w:tc>
          <w:tcPr>
            <w:tcW w:w="708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41,85</w:t>
            </w:r>
          </w:p>
        </w:tc>
        <w:tc>
          <w:tcPr>
            <w:tcW w:w="709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42,63</w:t>
            </w:r>
          </w:p>
        </w:tc>
        <w:tc>
          <w:tcPr>
            <w:tcW w:w="992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166 850,00</w:t>
            </w:r>
          </w:p>
        </w:tc>
        <w:tc>
          <w:tcPr>
            <w:tcW w:w="709" w:type="dxa"/>
            <w:vAlign w:val="center"/>
          </w:tcPr>
          <w:p w:rsidR="002320BC" w:rsidRP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108,27</w:t>
            </w:r>
          </w:p>
        </w:tc>
      </w:tr>
      <w:tr w:rsidR="002320BC" w:rsidTr="000618F7">
        <w:tc>
          <w:tcPr>
            <w:tcW w:w="2802" w:type="dxa"/>
          </w:tcPr>
          <w:p w:rsidR="002320BC" w:rsidRPr="00485734" w:rsidRDefault="002320BC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субсидии бюджетам сельских поселений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900 000,00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540 000,00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8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2320BC" w:rsidTr="000618F7">
        <w:tc>
          <w:tcPr>
            <w:tcW w:w="2802" w:type="dxa"/>
          </w:tcPr>
          <w:p w:rsidR="002320BC" w:rsidRPr="002320BC" w:rsidRDefault="002320BC" w:rsidP="002320BC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субсидии бюджетам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900 000,00</w:t>
            </w:r>
          </w:p>
        </w:tc>
        <w:tc>
          <w:tcPr>
            <w:tcW w:w="992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540 000,00</w:t>
            </w:r>
          </w:p>
        </w:tc>
        <w:tc>
          <w:tcPr>
            <w:tcW w:w="992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8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2320BC" w:rsidRPr="002320B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</w:tr>
      <w:tr w:rsidR="002320BC" w:rsidTr="000618F7">
        <w:tc>
          <w:tcPr>
            <w:tcW w:w="2802" w:type="dxa"/>
          </w:tcPr>
          <w:p w:rsidR="002320BC" w:rsidRPr="00485734" w:rsidRDefault="002320BC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21 985,00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22 142,00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21 985,00</w:t>
            </w:r>
          </w:p>
        </w:tc>
        <w:tc>
          <w:tcPr>
            <w:tcW w:w="993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22 142,00</w:t>
            </w:r>
          </w:p>
        </w:tc>
        <w:tc>
          <w:tcPr>
            <w:tcW w:w="708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157,00</w:t>
            </w:r>
          </w:p>
        </w:tc>
        <w:tc>
          <w:tcPr>
            <w:tcW w:w="709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100,71</w:t>
            </w:r>
          </w:p>
        </w:tc>
      </w:tr>
      <w:tr w:rsidR="002320BC" w:rsidTr="000618F7">
        <w:tc>
          <w:tcPr>
            <w:tcW w:w="2802" w:type="dxa"/>
          </w:tcPr>
          <w:p w:rsidR="002320BC" w:rsidRPr="00485734" w:rsidRDefault="002320BC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90 133,00</w:t>
            </w:r>
          </w:p>
        </w:tc>
        <w:tc>
          <w:tcPr>
            <w:tcW w:w="992" w:type="dxa"/>
            <w:vAlign w:val="center"/>
          </w:tcPr>
          <w:p w:rsidR="002320BC" w:rsidRDefault="002320BC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96 777,00</w:t>
            </w:r>
          </w:p>
        </w:tc>
        <w:tc>
          <w:tcPr>
            <w:tcW w:w="992" w:type="dxa"/>
            <w:vAlign w:val="center"/>
          </w:tcPr>
          <w:p w:rsid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29 850,13</w:t>
            </w:r>
          </w:p>
        </w:tc>
        <w:tc>
          <w:tcPr>
            <w:tcW w:w="993" w:type="dxa"/>
            <w:vAlign w:val="center"/>
          </w:tcPr>
          <w:p w:rsid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33 956,15</w:t>
            </w:r>
          </w:p>
        </w:tc>
        <w:tc>
          <w:tcPr>
            <w:tcW w:w="708" w:type="dxa"/>
            <w:vAlign w:val="center"/>
          </w:tcPr>
          <w:p w:rsid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33,12</w:t>
            </w:r>
          </w:p>
        </w:tc>
        <w:tc>
          <w:tcPr>
            <w:tcW w:w="709" w:type="dxa"/>
            <w:vAlign w:val="center"/>
          </w:tcPr>
          <w:p w:rsid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35,09</w:t>
            </w:r>
          </w:p>
        </w:tc>
        <w:tc>
          <w:tcPr>
            <w:tcW w:w="992" w:type="dxa"/>
            <w:vAlign w:val="center"/>
          </w:tcPr>
          <w:p w:rsidR="002320BC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4 106,02</w:t>
            </w:r>
          </w:p>
        </w:tc>
        <w:tc>
          <w:tcPr>
            <w:tcW w:w="709" w:type="dxa"/>
            <w:vAlign w:val="center"/>
          </w:tcPr>
          <w:p w:rsidR="002320BC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113,76</w:t>
            </w:r>
          </w:p>
        </w:tc>
      </w:tr>
      <w:tr w:rsidR="002320BC" w:rsidTr="000618F7">
        <w:tc>
          <w:tcPr>
            <w:tcW w:w="2802" w:type="dxa"/>
          </w:tcPr>
          <w:p w:rsidR="002320BC" w:rsidRPr="00485734" w:rsidRDefault="002320BC" w:rsidP="002320BC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с</w:t>
            </w:r>
            <w:r w:rsidRPr="00485734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убвенции бюджетам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2320BC" w:rsidRPr="005F0083" w:rsidRDefault="005F0083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5F0083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112 118,00</w:t>
            </w:r>
          </w:p>
        </w:tc>
        <w:tc>
          <w:tcPr>
            <w:tcW w:w="992" w:type="dxa"/>
            <w:vAlign w:val="center"/>
          </w:tcPr>
          <w:p w:rsidR="002320BC" w:rsidRPr="005F0083" w:rsidRDefault="005F0083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5F0083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118 919,00</w:t>
            </w:r>
          </w:p>
        </w:tc>
        <w:tc>
          <w:tcPr>
            <w:tcW w:w="992" w:type="dxa"/>
            <w:vAlign w:val="center"/>
          </w:tcPr>
          <w:p w:rsidR="002320BC" w:rsidRPr="005F0083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51 853,13</w:t>
            </w:r>
          </w:p>
        </w:tc>
        <w:tc>
          <w:tcPr>
            <w:tcW w:w="993" w:type="dxa"/>
            <w:vAlign w:val="center"/>
          </w:tcPr>
          <w:p w:rsidR="002320BC" w:rsidRPr="005F0083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56 098,15</w:t>
            </w:r>
          </w:p>
        </w:tc>
        <w:tc>
          <w:tcPr>
            <w:tcW w:w="708" w:type="dxa"/>
            <w:vAlign w:val="center"/>
          </w:tcPr>
          <w:p w:rsidR="002320BC" w:rsidRPr="005F0083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46,23</w:t>
            </w:r>
          </w:p>
        </w:tc>
        <w:tc>
          <w:tcPr>
            <w:tcW w:w="709" w:type="dxa"/>
            <w:vAlign w:val="center"/>
          </w:tcPr>
          <w:p w:rsidR="002320BC" w:rsidRPr="005F0083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47,17</w:t>
            </w:r>
          </w:p>
        </w:tc>
        <w:tc>
          <w:tcPr>
            <w:tcW w:w="992" w:type="dxa"/>
            <w:vAlign w:val="center"/>
          </w:tcPr>
          <w:p w:rsidR="002320BC" w:rsidRPr="005F0083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4 263,02</w:t>
            </w:r>
          </w:p>
        </w:tc>
        <w:tc>
          <w:tcPr>
            <w:tcW w:w="709" w:type="dxa"/>
            <w:vAlign w:val="center"/>
          </w:tcPr>
          <w:p w:rsidR="002320BC" w:rsidRPr="005F0083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108,22</w:t>
            </w:r>
          </w:p>
        </w:tc>
      </w:tr>
      <w:tr w:rsidR="004F278F" w:rsidTr="000618F7">
        <w:tc>
          <w:tcPr>
            <w:tcW w:w="2802" w:type="dxa"/>
          </w:tcPr>
          <w:p w:rsidR="004F278F" w:rsidRPr="004F278F" w:rsidRDefault="004F278F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F278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vAlign w:val="center"/>
          </w:tcPr>
          <w:p w:rsidR="004F278F" w:rsidRDefault="004F278F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1 650 650,00</w:t>
            </w:r>
          </w:p>
        </w:tc>
        <w:tc>
          <w:tcPr>
            <w:tcW w:w="992" w:type="dxa"/>
            <w:vAlign w:val="center"/>
          </w:tcPr>
          <w:p w:rsidR="004F278F" w:rsidRDefault="004F278F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994 000,00</w:t>
            </w:r>
          </w:p>
        </w:tc>
        <w:tc>
          <w:tcPr>
            <w:tcW w:w="992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696 879,39</w:t>
            </w:r>
          </w:p>
        </w:tc>
        <w:tc>
          <w:tcPr>
            <w:tcW w:w="993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590 788,39</w:t>
            </w:r>
          </w:p>
        </w:tc>
        <w:tc>
          <w:tcPr>
            <w:tcW w:w="708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42,22</w:t>
            </w:r>
          </w:p>
        </w:tc>
        <w:tc>
          <w:tcPr>
            <w:tcW w:w="709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59,44</w:t>
            </w:r>
          </w:p>
        </w:tc>
        <w:tc>
          <w:tcPr>
            <w:tcW w:w="992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-106 091,00</w:t>
            </w:r>
          </w:p>
        </w:tc>
        <w:tc>
          <w:tcPr>
            <w:tcW w:w="709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84,78</w:t>
            </w:r>
          </w:p>
        </w:tc>
      </w:tr>
      <w:tr w:rsidR="004F278F" w:rsidTr="000618F7">
        <w:tc>
          <w:tcPr>
            <w:tcW w:w="2802" w:type="dxa"/>
          </w:tcPr>
          <w:p w:rsidR="004F278F" w:rsidRPr="00485734" w:rsidRDefault="004F278F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vAlign w:val="center"/>
          </w:tcPr>
          <w:p w:rsidR="004F278F" w:rsidRDefault="004F278F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240 000,00</w:t>
            </w:r>
          </w:p>
        </w:tc>
        <w:tc>
          <w:tcPr>
            <w:tcW w:w="992" w:type="dxa"/>
            <w:vAlign w:val="center"/>
          </w:tcPr>
          <w:p w:rsidR="004F278F" w:rsidRDefault="004F278F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210 000,00</w:t>
            </w:r>
          </w:p>
        </w:tc>
        <w:tc>
          <w:tcPr>
            <w:tcW w:w="992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10 000,00</w:t>
            </w:r>
          </w:p>
        </w:tc>
        <w:tc>
          <w:tcPr>
            <w:tcW w:w="993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80 586,65</w:t>
            </w:r>
          </w:p>
        </w:tc>
        <w:tc>
          <w:tcPr>
            <w:tcW w:w="708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4,17</w:t>
            </w:r>
          </w:p>
        </w:tc>
        <w:tc>
          <w:tcPr>
            <w:tcW w:w="709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38,37</w:t>
            </w:r>
          </w:p>
        </w:tc>
        <w:tc>
          <w:tcPr>
            <w:tcW w:w="992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70 586,65</w:t>
            </w:r>
          </w:p>
        </w:tc>
        <w:tc>
          <w:tcPr>
            <w:tcW w:w="709" w:type="dxa"/>
            <w:vAlign w:val="center"/>
          </w:tcPr>
          <w:p w:rsid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805,87</w:t>
            </w:r>
          </w:p>
        </w:tc>
      </w:tr>
      <w:tr w:rsidR="004F278F" w:rsidTr="000618F7">
        <w:tc>
          <w:tcPr>
            <w:tcW w:w="2802" w:type="dxa"/>
          </w:tcPr>
          <w:p w:rsidR="004F278F" w:rsidRPr="00485734" w:rsidRDefault="004F278F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и</w:t>
            </w:r>
            <w:r w:rsidRPr="00485734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ные межбюджетные трансферты</w:t>
            </w:r>
          </w:p>
        </w:tc>
        <w:tc>
          <w:tcPr>
            <w:tcW w:w="992" w:type="dxa"/>
            <w:vAlign w:val="center"/>
          </w:tcPr>
          <w:p w:rsidR="004F278F" w:rsidRPr="004F278F" w:rsidRDefault="004F278F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4F278F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1 890 650,00</w:t>
            </w:r>
          </w:p>
        </w:tc>
        <w:tc>
          <w:tcPr>
            <w:tcW w:w="992" w:type="dxa"/>
            <w:vAlign w:val="center"/>
          </w:tcPr>
          <w:p w:rsidR="004F278F" w:rsidRPr="004F278F" w:rsidRDefault="004F278F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4F278F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1 204 000,00</w:t>
            </w:r>
          </w:p>
        </w:tc>
        <w:tc>
          <w:tcPr>
            <w:tcW w:w="992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706 879,39</w:t>
            </w:r>
          </w:p>
        </w:tc>
        <w:tc>
          <w:tcPr>
            <w:tcW w:w="993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671 375,04</w:t>
            </w:r>
          </w:p>
        </w:tc>
        <w:tc>
          <w:tcPr>
            <w:tcW w:w="708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37,39</w:t>
            </w:r>
          </w:p>
        </w:tc>
        <w:tc>
          <w:tcPr>
            <w:tcW w:w="709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55,76</w:t>
            </w:r>
          </w:p>
        </w:tc>
        <w:tc>
          <w:tcPr>
            <w:tcW w:w="992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-35 504,35</w:t>
            </w:r>
          </w:p>
        </w:tc>
        <w:tc>
          <w:tcPr>
            <w:tcW w:w="709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94,98</w:t>
            </w:r>
          </w:p>
        </w:tc>
      </w:tr>
      <w:tr w:rsidR="004F278F" w:rsidTr="000618F7">
        <w:tc>
          <w:tcPr>
            <w:tcW w:w="2802" w:type="dxa"/>
          </w:tcPr>
          <w:p w:rsidR="004F278F" w:rsidRPr="004F278F" w:rsidRDefault="004F278F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б</w:t>
            </w:r>
            <w:r w:rsidRPr="004F278F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4F278F" w:rsidRPr="004F278F" w:rsidRDefault="004F278F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7 724 768,00</w:t>
            </w:r>
          </w:p>
        </w:tc>
        <w:tc>
          <w:tcPr>
            <w:tcW w:w="992" w:type="dxa"/>
            <w:vAlign w:val="center"/>
          </w:tcPr>
          <w:p w:rsidR="004F278F" w:rsidRPr="004F278F" w:rsidRDefault="004F278F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6 987 919,00</w:t>
            </w:r>
          </w:p>
        </w:tc>
        <w:tc>
          <w:tcPr>
            <w:tcW w:w="992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2 776 864,52</w:t>
            </w:r>
          </w:p>
        </w:tc>
        <w:tc>
          <w:tcPr>
            <w:tcW w:w="993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2 912 473,19</w:t>
            </w:r>
          </w:p>
        </w:tc>
        <w:tc>
          <w:tcPr>
            <w:tcW w:w="708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35,95</w:t>
            </w:r>
          </w:p>
        </w:tc>
        <w:tc>
          <w:tcPr>
            <w:tcW w:w="709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41,68</w:t>
            </w:r>
          </w:p>
        </w:tc>
        <w:tc>
          <w:tcPr>
            <w:tcW w:w="992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135 608,67</w:t>
            </w:r>
          </w:p>
        </w:tc>
        <w:tc>
          <w:tcPr>
            <w:tcW w:w="709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104,88</w:t>
            </w:r>
          </w:p>
        </w:tc>
      </w:tr>
      <w:tr w:rsidR="00BC56E5" w:rsidTr="00F542C3">
        <w:tc>
          <w:tcPr>
            <w:tcW w:w="9889" w:type="dxa"/>
            <w:gridSpan w:val="9"/>
          </w:tcPr>
          <w:p w:rsidR="00BC56E5" w:rsidRPr="002320BC" w:rsidRDefault="00BC56E5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Прочие безвозмездные поступления</w:t>
            </w:r>
          </w:p>
        </w:tc>
      </w:tr>
      <w:tr w:rsidR="00BC56E5" w:rsidTr="00F542C3">
        <w:tc>
          <w:tcPr>
            <w:tcW w:w="2802" w:type="dxa"/>
          </w:tcPr>
          <w:p w:rsidR="00BC56E5" w:rsidRPr="00485734" w:rsidRDefault="00BC56E5" w:rsidP="00F542C3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20 000,00</w:t>
            </w:r>
          </w:p>
        </w:tc>
        <w:tc>
          <w:tcPr>
            <w:tcW w:w="992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20 000,00</w:t>
            </w:r>
          </w:p>
        </w:tc>
        <w:tc>
          <w:tcPr>
            <w:tcW w:w="708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92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20 000,00</w:t>
            </w:r>
          </w:p>
        </w:tc>
        <w:tc>
          <w:tcPr>
            <w:tcW w:w="709" w:type="dxa"/>
            <w:vAlign w:val="center"/>
          </w:tcPr>
          <w:p w:rsidR="00BC56E5" w:rsidRDefault="00BC56E5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BC56E5" w:rsidRPr="00BC56E5" w:rsidTr="00F542C3">
        <w:tc>
          <w:tcPr>
            <w:tcW w:w="2802" w:type="dxa"/>
          </w:tcPr>
          <w:p w:rsidR="00BC56E5" w:rsidRPr="00BC56E5" w:rsidRDefault="00BC56E5" w:rsidP="00BC56E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BC56E5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 xml:space="preserve">Итого 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992" w:type="dxa"/>
            <w:vAlign w:val="center"/>
          </w:tcPr>
          <w:p w:rsidR="00BC56E5" w:rsidRP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BC56E5" w:rsidRP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992" w:type="dxa"/>
            <w:vAlign w:val="center"/>
          </w:tcPr>
          <w:p w:rsidR="00BC56E5" w:rsidRP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BC56E5" w:rsidRP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708" w:type="dxa"/>
            <w:vAlign w:val="center"/>
          </w:tcPr>
          <w:p w:rsidR="00BC56E5" w:rsidRPr="00BC56E5" w:rsidRDefault="00BC56E5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  <w:vAlign w:val="center"/>
          </w:tcPr>
          <w:p w:rsidR="00BC56E5" w:rsidRPr="00BC56E5" w:rsidRDefault="00BC56E5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92" w:type="dxa"/>
            <w:vAlign w:val="center"/>
          </w:tcPr>
          <w:p w:rsidR="00BC56E5" w:rsidRPr="00BC56E5" w:rsidRDefault="00BC56E5" w:rsidP="00F542C3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20 000,00</w:t>
            </w:r>
          </w:p>
        </w:tc>
        <w:tc>
          <w:tcPr>
            <w:tcW w:w="709" w:type="dxa"/>
            <w:vAlign w:val="center"/>
          </w:tcPr>
          <w:p w:rsidR="00BC56E5" w:rsidRPr="00BC56E5" w:rsidRDefault="00BC56E5" w:rsidP="00F542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0,00</w:t>
            </w:r>
          </w:p>
        </w:tc>
      </w:tr>
      <w:tr w:rsidR="004F278F" w:rsidTr="000618F7">
        <w:tc>
          <w:tcPr>
            <w:tcW w:w="2802" w:type="dxa"/>
          </w:tcPr>
          <w:p w:rsidR="004F278F" w:rsidRPr="004F278F" w:rsidRDefault="004F278F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  <w:t>ИТОГО БЕЗВОЗМЕЗДНЫЕ ПОСТУПЛЕНИЯ</w:t>
            </w:r>
          </w:p>
        </w:tc>
        <w:tc>
          <w:tcPr>
            <w:tcW w:w="992" w:type="dxa"/>
            <w:vAlign w:val="center"/>
          </w:tcPr>
          <w:p w:rsidR="004F278F" w:rsidRPr="004F278F" w:rsidRDefault="004F278F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 w:rsidRPr="004F278F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7 724 768,00</w:t>
            </w:r>
          </w:p>
        </w:tc>
        <w:tc>
          <w:tcPr>
            <w:tcW w:w="992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7 007 919,00</w:t>
            </w:r>
          </w:p>
        </w:tc>
        <w:tc>
          <w:tcPr>
            <w:tcW w:w="992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2 776 864,52</w:t>
            </w:r>
          </w:p>
        </w:tc>
        <w:tc>
          <w:tcPr>
            <w:tcW w:w="993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2 932 473,19</w:t>
            </w:r>
          </w:p>
        </w:tc>
        <w:tc>
          <w:tcPr>
            <w:tcW w:w="708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35,95</w:t>
            </w:r>
          </w:p>
        </w:tc>
        <w:tc>
          <w:tcPr>
            <w:tcW w:w="709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41,85</w:t>
            </w:r>
          </w:p>
        </w:tc>
        <w:tc>
          <w:tcPr>
            <w:tcW w:w="992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155 608,67</w:t>
            </w:r>
          </w:p>
        </w:tc>
        <w:tc>
          <w:tcPr>
            <w:tcW w:w="709" w:type="dxa"/>
            <w:vAlign w:val="center"/>
          </w:tcPr>
          <w:p w:rsidR="004F278F" w:rsidRPr="004F278F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95,82</w:t>
            </w:r>
          </w:p>
        </w:tc>
      </w:tr>
      <w:tr w:rsidR="004F278F" w:rsidTr="000618F7">
        <w:tc>
          <w:tcPr>
            <w:tcW w:w="2802" w:type="dxa"/>
          </w:tcPr>
          <w:p w:rsidR="004F278F" w:rsidRDefault="004F278F" w:rsidP="004F278F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  <w:t>ВСЕГО ДОХОДОВ</w:t>
            </w:r>
          </w:p>
        </w:tc>
        <w:tc>
          <w:tcPr>
            <w:tcW w:w="992" w:type="dxa"/>
            <w:vAlign w:val="center"/>
          </w:tcPr>
          <w:p w:rsidR="004F278F" w:rsidRPr="00B4675E" w:rsidRDefault="004F278F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 w:rsidRPr="00B4675E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8 097 768,00</w:t>
            </w:r>
          </w:p>
        </w:tc>
        <w:tc>
          <w:tcPr>
            <w:tcW w:w="992" w:type="dxa"/>
            <w:vAlign w:val="center"/>
          </w:tcPr>
          <w:p w:rsidR="004F278F" w:rsidRPr="00B4675E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7 497 619,00</w:t>
            </w:r>
          </w:p>
        </w:tc>
        <w:tc>
          <w:tcPr>
            <w:tcW w:w="992" w:type="dxa"/>
            <w:vAlign w:val="center"/>
          </w:tcPr>
          <w:p w:rsidR="004F278F" w:rsidRPr="00B4675E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2 898 035,92</w:t>
            </w:r>
          </w:p>
        </w:tc>
        <w:tc>
          <w:tcPr>
            <w:tcW w:w="993" w:type="dxa"/>
            <w:vAlign w:val="center"/>
          </w:tcPr>
          <w:p w:rsidR="004F278F" w:rsidRPr="00B4675E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3 202 684,62</w:t>
            </w:r>
          </w:p>
        </w:tc>
        <w:tc>
          <w:tcPr>
            <w:tcW w:w="708" w:type="dxa"/>
            <w:vAlign w:val="center"/>
          </w:tcPr>
          <w:p w:rsidR="004F278F" w:rsidRPr="00B4675E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35,79</w:t>
            </w:r>
          </w:p>
        </w:tc>
        <w:tc>
          <w:tcPr>
            <w:tcW w:w="709" w:type="dxa"/>
            <w:vAlign w:val="center"/>
          </w:tcPr>
          <w:p w:rsidR="004F278F" w:rsidRPr="00B4675E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42,72</w:t>
            </w:r>
          </w:p>
        </w:tc>
        <w:tc>
          <w:tcPr>
            <w:tcW w:w="992" w:type="dxa"/>
            <w:vAlign w:val="center"/>
          </w:tcPr>
          <w:p w:rsidR="004F278F" w:rsidRPr="00B4675E" w:rsidRDefault="00BC56E5" w:rsidP="0007748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304 648,70</w:t>
            </w:r>
          </w:p>
        </w:tc>
        <w:tc>
          <w:tcPr>
            <w:tcW w:w="709" w:type="dxa"/>
            <w:vAlign w:val="center"/>
          </w:tcPr>
          <w:p w:rsidR="004F278F" w:rsidRPr="00B4675E" w:rsidRDefault="00BC56E5" w:rsidP="0007748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110,51</w:t>
            </w:r>
          </w:p>
        </w:tc>
      </w:tr>
    </w:tbl>
    <w:p w:rsidR="00242A5B" w:rsidRDefault="00242A5B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C56E5" w:rsidRDefault="00BC56E5" w:rsidP="00077489">
      <w:pPr>
        <w:overflowPunct w:val="0"/>
        <w:autoSpaceDE w:val="0"/>
        <w:autoSpaceDN w:val="0"/>
        <w:adjustRightInd w:val="0"/>
        <w:spacing w:line="240" w:lineRule="auto"/>
        <w:ind w:right="14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3868" w:rsidRDefault="00B246A0" w:rsidP="00077489">
      <w:pPr>
        <w:overflowPunct w:val="0"/>
        <w:autoSpaceDE w:val="0"/>
        <w:autoSpaceDN w:val="0"/>
        <w:adjustRightInd w:val="0"/>
        <w:spacing w:line="240" w:lineRule="auto"/>
        <w:ind w:right="14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6A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II</w:t>
      </w:r>
      <w:r w:rsidRPr="00B24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РАСХОДЫ</w:t>
      </w:r>
    </w:p>
    <w:p w:rsidR="00A54230" w:rsidRPr="00A54230" w:rsidRDefault="00A54230" w:rsidP="00256035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Общий объем </w:t>
      </w:r>
      <w:r w:rsidR="002976C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кассовых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расходов за </w:t>
      </w:r>
      <w:r w:rsidR="009E7CAB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x-none"/>
        </w:rPr>
        <w:t>I</w:t>
      </w:r>
      <w:r w:rsidR="009E7CAB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="00F542C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полугодие</w:t>
      </w:r>
      <w:r w:rsidR="009E7CAB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202</w:t>
      </w:r>
      <w:r w:rsidR="009E7CAB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2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год составил </w:t>
      </w:r>
      <w:r w:rsidR="00F542C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3 096 966,75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рубл</w:t>
      </w:r>
      <w:r w:rsidR="00F542C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ей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, при утвержденных бюджетных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ассигнованиях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в размере </w:t>
      </w:r>
      <w:r w:rsidR="009E7CAB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7</w:t>
      </w:r>
      <w:r w:rsidR="00F542C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 639 988,59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руб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лей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, выполнение составило </w:t>
      </w:r>
      <w:r w:rsidR="00F542C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40,54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%.</w:t>
      </w:r>
    </w:p>
    <w:p w:rsidR="00A54230" w:rsidRPr="00A54230" w:rsidRDefault="00A54230" w:rsidP="00256035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главным распорядителям средств бюджета сельского поселения данные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7C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42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отражены в таблице 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4230" w:rsidRDefault="00A5423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A54230" w:rsidRPr="002976CE" w:rsidRDefault="002976CE" w:rsidP="0007748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кассовых расходов по главным распорядителям</w:t>
      </w:r>
    </w:p>
    <w:p w:rsidR="00A54230" w:rsidRDefault="00A5423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4230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276"/>
        <w:gridCol w:w="1276"/>
        <w:gridCol w:w="1275"/>
      </w:tblGrid>
      <w:tr w:rsidR="002976CE" w:rsidRPr="002976CE" w:rsidTr="00256035">
        <w:tc>
          <w:tcPr>
            <w:tcW w:w="817" w:type="dxa"/>
          </w:tcPr>
          <w:p w:rsidR="002976CE" w:rsidRPr="004A061F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КВСР</w:t>
            </w:r>
          </w:p>
        </w:tc>
        <w:tc>
          <w:tcPr>
            <w:tcW w:w="4394" w:type="dxa"/>
          </w:tcPr>
          <w:p w:rsidR="002976CE" w:rsidRPr="004A061F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Главные распорядители </w:t>
            </w:r>
          </w:p>
        </w:tc>
        <w:tc>
          <w:tcPr>
            <w:tcW w:w="1276" w:type="dxa"/>
          </w:tcPr>
          <w:p w:rsidR="002976CE" w:rsidRPr="004A061F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276" w:type="dxa"/>
          </w:tcPr>
          <w:p w:rsidR="002976CE" w:rsidRPr="004A061F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Кассовое исполнение</w:t>
            </w:r>
          </w:p>
        </w:tc>
        <w:tc>
          <w:tcPr>
            <w:tcW w:w="1276" w:type="dxa"/>
          </w:tcPr>
          <w:p w:rsidR="002976CE" w:rsidRPr="004A061F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275" w:type="dxa"/>
          </w:tcPr>
          <w:p w:rsidR="002976CE" w:rsidRPr="004A061F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в общей сумме</w:t>
            </w:r>
            <w:r w:rsidR="004A061F"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исполнения</w:t>
            </w:r>
          </w:p>
        </w:tc>
      </w:tr>
      <w:tr w:rsidR="002976CE" w:rsidRPr="004A061F" w:rsidTr="00256035">
        <w:tc>
          <w:tcPr>
            <w:tcW w:w="817" w:type="dxa"/>
          </w:tcPr>
          <w:p w:rsidR="002976CE" w:rsidRPr="004A061F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394" w:type="dxa"/>
          </w:tcPr>
          <w:p w:rsidR="002976CE" w:rsidRPr="004A061F" w:rsidRDefault="002976CE" w:rsidP="0007748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 сельского поселения «</w:t>
            </w:r>
            <w:proofErr w:type="spellStart"/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Чухлэм</w:t>
            </w:r>
            <w:proofErr w:type="spellEnd"/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</w:tcPr>
          <w:p w:rsidR="002976CE" w:rsidRPr="004A061F" w:rsidRDefault="00FD3B9D" w:rsidP="0007748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15 000,00</w:t>
            </w:r>
          </w:p>
        </w:tc>
        <w:tc>
          <w:tcPr>
            <w:tcW w:w="1276" w:type="dxa"/>
          </w:tcPr>
          <w:p w:rsidR="002976CE" w:rsidRPr="004A061F" w:rsidRDefault="009E7CAB" w:rsidP="0007748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5 000,00</w:t>
            </w:r>
          </w:p>
        </w:tc>
        <w:tc>
          <w:tcPr>
            <w:tcW w:w="1276" w:type="dxa"/>
          </w:tcPr>
          <w:p w:rsidR="002976CE" w:rsidRPr="004A061F" w:rsidRDefault="004A061F" w:rsidP="0007748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33,33</w:t>
            </w:r>
          </w:p>
        </w:tc>
        <w:tc>
          <w:tcPr>
            <w:tcW w:w="1275" w:type="dxa"/>
          </w:tcPr>
          <w:p w:rsidR="002976CE" w:rsidRPr="004A061F" w:rsidRDefault="00FD3B9D" w:rsidP="00F542C3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  <w:r w:rsidR="00F542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976CE" w:rsidRPr="004A061F" w:rsidTr="00256035">
        <w:tc>
          <w:tcPr>
            <w:tcW w:w="817" w:type="dxa"/>
          </w:tcPr>
          <w:p w:rsidR="002976CE" w:rsidRPr="004A061F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4394" w:type="dxa"/>
          </w:tcPr>
          <w:p w:rsidR="002976CE" w:rsidRPr="004A061F" w:rsidRDefault="002976CE" w:rsidP="0007748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сельского поселения «</w:t>
            </w:r>
            <w:proofErr w:type="spellStart"/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Чухлэм</w:t>
            </w:r>
            <w:proofErr w:type="spellEnd"/>
            <w:r w:rsidRP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6" w:type="dxa"/>
          </w:tcPr>
          <w:p w:rsidR="002976CE" w:rsidRPr="004A061F" w:rsidRDefault="00F542C3" w:rsidP="0007748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7 624 988,59</w:t>
            </w:r>
          </w:p>
        </w:tc>
        <w:tc>
          <w:tcPr>
            <w:tcW w:w="1276" w:type="dxa"/>
          </w:tcPr>
          <w:p w:rsidR="002976CE" w:rsidRPr="004A061F" w:rsidRDefault="00F542C3" w:rsidP="0007748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3 091 966,75</w:t>
            </w:r>
          </w:p>
        </w:tc>
        <w:tc>
          <w:tcPr>
            <w:tcW w:w="1276" w:type="dxa"/>
          </w:tcPr>
          <w:p w:rsidR="002976CE" w:rsidRPr="004A061F" w:rsidRDefault="00F542C3" w:rsidP="0007748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40,55</w:t>
            </w:r>
          </w:p>
        </w:tc>
        <w:tc>
          <w:tcPr>
            <w:tcW w:w="1275" w:type="dxa"/>
          </w:tcPr>
          <w:p w:rsidR="002976CE" w:rsidRPr="004A061F" w:rsidRDefault="00F542C3" w:rsidP="00077489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99,84</w:t>
            </w:r>
          </w:p>
        </w:tc>
      </w:tr>
      <w:tr w:rsidR="002976CE" w:rsidRPr="004A061F" w:rsidTr="00256035">
        <w:tc>
          <w:tcPr>
            <w:tcW w:w="5211" w:type="dxa"/>
            <w:gridSpan w:val="2"/>
          </w:tcPr>
          <w:p w:rsidR="002976CE" w:rsidRPr="004A061F" w:rsidRDefault="002976CE" w:rsidP="0007748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2976CE" w:rsidRPr="004A061F" w:rsidRDefault="00F542C3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7 639 988,59</w:t>
            </w:r>
          </w:p>
        </w:tc>
        <w:tc>
          <w:tcPr>
            <w:tcW w:w="1276" w:type="dxa"/>
          </w:tcPr>
          <w:p w:rsidR="002976CE" w:rsidRPr="004A061F" w:rsidRDefault="00F542C3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3 096 966,75</w:t>
            </w:r>
          </w:p>
        </w:tc>
        <w:tc>
          <w:tcPr>
            <w:tcW w:w="1276" w:type="dxa"/>
          </w:tcPr>
          <w:p w:rsidR="002976CE" w:rsidRPr="004A061F" w:rsidRDefault="00F542C3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40,54</w:t>
            </w:r>
          </w:p>
        </w:tc>
        <w:tc>
          <w:tcPr>
            <w:tcW w:w="1275" w:type="dxa"/>
          </w:tcPr>
          <w:p w:rsidR="002976CE" w:rsidRPr="004A061F" w:rsidRDefault="002976CE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</w:tbl>
    <w:p w:rsidR="002976CE" w:rsidRDefault="002976CE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976CE" w:rsidRDefault="002976CE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Информация о выполнении плановых показателей по разделам бюджета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Чухлэм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» 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01 </w:t>
      </w:r>
      <w:r w:rsidR="00F542C3">
        <w:rPr>
          <w:rFonts w:ascii="Times New Roman" w:eastAsia="Times New Roman" w:hAnsi="Times New Roman" w:cs="Times New Roman"/>
          <w:sz w:val="24"/>
          <w:szCs w:val="20"/>
          <w:lang w:eastAsia="ru-RU"/>
        </w:rPr>
        <w:t>июл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я 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 и 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ов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представлена в таблице 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E3868" w:rsidRDefault="00FA0261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Таблица 5</w:t>
      </w:r>
    </w:p>
    <w:p w:rsidR="000E3868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Исполнение расходной части бюджета по разделам 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01 </w:t>
      </w:r>
      <w:r w:rsidR="00F542C3">
        <w:rPr>
          <w:rFonts w:ascii="Times New Roman" w:eastAsia="Times New Roman" w:hAnsi="Times New Roman" w:cs="Times New Roman"/>
          <w:sz w:val="24"/>
          <w:szCs w:val="20"/>
          <w:lang w:eastAsia="ru-RU"/>
        </w:rPr>
        <w:t>ию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ля </w:t>
      </w:r>
      <w:r w:rsidR="004A061F"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21 и </w:t>
      </w:r>
      <w:r w:rsidR="004A061F"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22</w:t>
      </w:r>
      <w:r w:rsidR="004A061F"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ов</w:t>
      </w:r>
    </w:p>
    <w:p w:rsidR="000E3868" w:rsidRPr="000E3868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E3868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2660"/>
        <w:gridCol w:w="1276"/>
        <w:gridCol w:w="1275"/>
        <w:gridCol w:w="1276"/>
        <w:gridCol w:w="1276"/>
        <w:gridCol w:w="709"/>
        <w:gridCol w:w="708"/>
        <w:gridCol w:w="1134"/>
      </w:tblGrid>
      <w:tr w:rsidR="00F55B9F" w:rsidTr="00256035">
        <w:tc>
          <w:tcPr>
            <w:tcW w:w="2660" w:type="dxa"/>
            <w:vMerge w:val="restart"/>
          </w:tcPr>
          <w:p w:rsidR="000E3868" w:rsidRPr="00F55B9F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551" w:type="dxa"/>
            <w:gridSpan w:val="2"/>
          </w:tcPr>
          <w:p w:rsidR="000E3868" w:rsidRPr="00F55B9F" w:rsidRDefault="000E3868" w:rsidP="00F542C3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  <w:r w:rsid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01.0</w:t>
            </w:r>
            <w:r w:rsidR="00F542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2" w:type="dxa"/>
            <w:gridSpan w:val="2"/>
          </w:tcPr>
          <w:p w:rsidR="000E3868" w:rsidRPr="00F55B9F" w:rsidRDefault="000E3868" w:rsidP="00F542C3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</w:t>
            </w:r>
            <w:r w:rsid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01.0</w:t>
            </w:r>
            <w:r w:rsidR="00F542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gridSpan w:val="2"/>
          </w:tcPr>
          <w:p w:rsidR="000E3868" w:rsidRPr="00F55B9F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плана </w:t>
            </w:r>
            <w:proofErr w:type="gramStart"/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1134" w:type="dxa"/>
            <w:vMerge w:val="restart"/>
          </w:tcPr>
          <w:p w:rsidR="000E3868" w:rsidRPr="00F55B9F" w:rsidRDefault="000E3868" w:rsidP="004A061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в общей сумме расходов 202</w:t>
            </w:r>
            <w:r w:rsid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  <w:proofErr w:type="gramStart"/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%</w:t>
            </w:r>
          </w:p>
        </w:tc>
      </w:tr>
      <w:tr w:rsidR="000E3868" w:rsidTr="00256035">
        <w:tc>
          <w:tcPr>
            <w:tcW w:w="2660" w:type="dxa"/>
            <w:vMerge/>
          </w:tcPr>
          <w:p w:rsidR="000E3868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0E3868" w:rsidRPr="00F55B9F" w:rsidRDefault="000E3868" w:rsidP="004A061F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4A0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</w:tcPr>
          <w:p w:rsidR="000E3868" w:rsidRPr="00F55B9F" w:rsidRDefault="004A061F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76" w:type="dxa"/>
          </w:tcPr>
          <w:p w:rsidR="000E3868" w:rsidRPr="00F55B9F" w:rsidRDefault="004A061F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</w:tcPr>
          <w:p w:rsidR="000E3868" w:rsidRPr="00F55B9F" w:rsidRDefault="004A061F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</w:tcPr>
          <w:p w:rsidR="000E3868" w:rsidRPr="00F55B9F" w:rsidRDefault="004A061F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8" w:type="dxa"/>
          </w:tcPr>
          <w:p w:rsidR="000E3868" w:rsidRPr="00F55B9F" w:rsidRDefault="004A061F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vMerge/>
          </w:tcPr>
          <w:p w:rsidR="000E3868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E3868" w:rsidRPr="00F55B9F" w:rsidTr="00256035">
        <w:tc>
          <w:tcPr>
            <w:tcW w:w="2660" w:type="dxa"/>
          </w:tcPr>
          <w:p w:rsidR="000E3868" w:rsidRPr="004A061F" w:rsidRDefault="000E3868" w:rsidP="00077489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расходы (01)</w:t>
            </w:r>
          </w:p>
        </w:tc>
        <w:tc>
          <w:tcPr>
            <w:tcW w:w="1276" w:type="dxa"/>
          </w:tcPr>
          <w:p w:rsidR="000E3868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4 578 108,88</w:t>
            </w:r>
          </w:p>
        </w:tc>
        <w:tc>
          <w:tcPr>
            <w:tcW w:w="1275" w:type="dxa"/>
          </w:tcPr>
          <w:p w:rsidR="000E3868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4 924 888,59</w:t>
            </w:r>
          </w:p>
        </w:tc>
        <w:tc>
          <w:tcPr>
            <w:tcW w:w="1276" w:type="dxa"/>
          </w:tcPr>
          <w:p w:rsidR="000E3868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1 826 755,11</w:t>
            </w:r>
          </w:p>
        </w:tc>
        <w:tc>
          <w:tcPr>
            <w:tcW w:w="1276" w:type="dxa"/>
          </w:tcPr>
          <w:p w:rsidR="000E3868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2 002 182,28</w:t>
            </w:r>
          </w:p>
        </w:tc>
        <w:tc>
          <w:tcPr>
            <w:tcW w:w="709" w:type="dxa"/>
          </w:tcPr>
          <w:p w:rsidR="000E3868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39,90</w:t>
            </w:r>
          </w:p>
        </w:tc>
        <w:tc>
          <w:tcPr>
            <w:tcW w:w="708" w:type="dxa"/>
          </w:tcPr>
          <w:p w:rsidR="000E3868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40,65</w:t>
            </w:r>
          </w:p>
        </w:tc>
        <w:tc>
          <w:tcPr>
            <w:tcW w:w="1134" w:type="dxa"/>
          </w:tcPr>
          <w:p w:rsidR="000E3868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64,65</w:t>
            </w:r>
          </w:p>
        </w:tc>
      </w:tr>
      <w:tr w:rsidR="00F55B9F" w:rsidRPr="00F55B9F" w:rsidTr="00256035">
        <w:tc>
          <w:tcPr>
            <w:tcW w:w="2660" w:type="dxa"/>
            <w:vAlign w:val="center"/>
          </w:tcPr>
          <w:p w:rsidR="00F55B9F" w:rsidRPr="004A061F" w:rsidRDefault="00F55B9F" w:rsidP="0007748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 (03)</w:t>
            </w:r>
          </w:p>
        </w:tc>
        <w:tc>
          <w:tcPr>
            <w:tcW w:w="1276" w:type="dxa"/>
            <w:vAlign w:val="center"/>
          </w:tcPr>
          <w:p w:rsidR="00F55B9F" w:rsidRPr="004A061F" w:rsidRDefault="00F55B9F" w:rsidP="003C367A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1275" w:type="dxa"/>
            <w:vAlign w:val="center"/>
          </w:tcPr>
          <w:p w:rsidR="00F55B9F" w:rsidRPr="004A061F" w:rsidRDefault="004A061F" w:rsidP="003C367A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7 000,00</w:t>
            </w:r>
          </w:p>
        </w:tc>
        <w:tc>
          <w:tcPr>
            <w:tcW w:w="1276" w:type="dxa"/>
            <w:vAlign w:val="center"/>
          </w:tcPr>
          <w:p w:rsidR="00F55B9F" w:rsidRPr="004A061F" w:rsidRDefault="00F55B9F" w:rsidP="003C367A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750,00</w:t>
            </w:r>
          </w:p>
        </w:tc>
        <w:tc>
          <w:tcPr>
            <w:tcW w:w="1276" w:type="dxa"/>
            <w:vAlign w:val="center"/>
          </w:tcPr>
          <w:p w:rsidR="00F55B9F" w:rsidRPr="004A061F" w:rsidRDefault="00FD3B9D" w:rsidP="003C367A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vAlign w:val="center"/>
          </w:tcPr>
          <w:p w:rsidR="00F55B9F" w:rsidRPr="004A061F" w:rsidRDefault="00F55B9F" w:rsidP="0025603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8" w:type="dxa"/>
            <w:vAlign w:val="center"/>
          </w:tcPr>
          <w:p w:rsidR="00F55B9F" w:rsidRPr="004A061F" w:rsidRDefault="00FD3B9D" w:rsidP="003C367A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:rsidR="00F55B9F" w:rsidRPr="004A061F" w:rsidRDefault="00FD3B9D" w:rsidP="003C367A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F55B9F" w:rsidRPr="00F55B9F" w:rsidTr="00256035">
        <w:tc>
          <w:tcPr>
            <w:tcW w:w="2660" w:type="dxa"/>
            <w:vAlign w:val="center"/>
          </w:tcPr>
          <w:p w:rsidR="00F55B9F" w:rsidRPr="004A061F" w:rsidRDefault="00F55B9F" w:rsidP="0007748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 (04)</w:t>
            </w:r>
          </w:p>
        </w:tc>
        <w:tc>
          <w:tcPr>
            <w:tcW w:w="1276" w:type="dxa"/>
          </w:tcPr>
          <w:p w:rsidR="00F55B9F" w:rsidRPr="004A061F" w:rsidRDefault="00FD3B9D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1 500 250,00</w:t>
            </w:r>
          </w:p>
        </w:tc>
        <w:tc>
          <w:tcPr>
            <w:tcW w:w="1275" w:type="dxa"/>
          </w:tcPr>
          <w:p w:rsidR="00F55B9F" w:rsidRPr="004A061F" w:rsidRDefault="00FD3B9D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751 000,00</w:t>
            </w:r>
          </w:p>
        </w:tc>
        <w:tc>
          <w:tcPr>
            <w:tcW w:w="1276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615 627,39</w:t>
            </w:r>
          </w:p>
        </w:tc>
        <w:tc>
          <w:tcPr>
            <w:tcW w:w="1276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529 142,02</w:t>
            </w:r>
          </w:p>
        </w:tc>
        <w:tc>
          <w:tcPr>
            <w:tcW w:w="709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41,03</w:t>
            </w:r>
          </w:p>
        </w:tc>
        <w:tc>
          <w:tcPr>
            <w:tcW w:w="708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70,46</w:t>
            </w:r>
          </w:p>
        </w:tc>
        <w:tc>
          <w:tcPr>
            <w:tcW w:w="1134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17,09</w:t>
            </w:r>
          </w:p>
        </w:tc>
      </w:tr>
      <w:tr w:rsidR="00F55B9F" w:rsidRPr="00F55B9F" w:rsidTr="00256035">
        <w:tc>
          <w:tcPr>
            <w:tcW w:w="2660" w:type="dxa"/>
            <w:vAlign w:val="center"/>
          </w:tcPr>
          <w:p w:rsidR="00F55B9F" w:rsidRPr="004A061F" w:rsidRDefault="00F55B9F" w:rsidP="0007748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 (05)</w:t>
            </w:r>
          </w:p>
        </w:tc>
        <w:tc>
          <w:tcPr>
            <w:tcW w:w="1276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1619015,64</w:t>
            </w:r>
          </w:p>
        </w:tc>
        <w:tc>
          <w:tcPr>
            <w:tcW w:w="1275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1 401 000,00</w:t>
            </w:r>
          </w:p>
        </w:tc>
        <w:tc>
          <w:tcPr>
            <w:tcW w:w="1276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168 243,14</w:t>
            </w:r>
          </w:p>
        </w:tc>
        <w:tc>
          <w:tcPr>
            <w:tcW w:w="1276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342 623,90</w:t>
            </w:r>
          </w:p>
        </w:tc>
        <w:tc>
          <w:tcPr>
            <w:tcW w:w="709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10,39</w:t>
            </w:r>
          </w:p>
        </w:tc>
        <w:tc>
          <w:tcPr>
            <w:tcW w:w="708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24,46</w:t>
            </w:r>
          </w:p>
        </w:tc>
        <w:tc>
          <w:tcPr>
            <w:tcW w:w="1134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11,06</w:t>
            </w:r>
          </w:p>
        </w:tc>
      </w:tr>
      <w:tr w:rsidR="00F55B9F" w:rsidRPr="00F55B9F" w:rsidTr="00256035">
        <w:tc>
          <w:tcPr>
            <w:tcW w:w="2660" w:type="dxa"/>
            <w:vAlign w:val="center"/>
          </w:tcPr>
          <w:p w:rsidR="00F55B9F" w:rsidRPr="004A061F" w:rsidRDefault="00F55B9F" w:rsidP="00077489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 (10)</w:t>
            </w:r>
          </w:p>
        </w:tc>
        <w:tc>
          <w:tcPr>
            <w:tcW w:w="1276" w:type="dxa"/>
          </w:tcPr>
          <w:p w:rsidR="00F55B9F" w:rsidRPr="004A061F" w:rsidRDefault="00FD3B9D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556 100,00</w:t>
            </w:r>
          </w:p>
        </w:tc>
        <w:tc>
          <w:tcPr>
            <w:tcW w:w="1275" w:type="dxa"/>
          </w:tcPr>
          <w:p w:rsidR="00F55B9F" w:rsidRPr="004A061F" w:rsidRDefault="00FD3B9D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556 100,00</w:t>
            </w:r>
          </w:p>
        </w:tc>
        <w:tc>
          <w:tcPr>
            <w:tcW w:w="1276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223 018,55</w:t>
            </w:r>
          </w:p>
        </w:tc>
        <w:tc>
          <w:tcPr>
            <w:tcW w:w="1276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223 018,55</w:t>
            </w:r>
          </w:p>
        </w:tc>
        <w:tc>
          <w:tcPr>
            <w:tcW w:w="709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40,10</w:t>
            </w:r>
          </w:p>
        </w:tc>
        <w:tc>
          <w:tcPr>
            <w:tcW w:w="708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40,10</w:t>
            </w:r>
          </w:p>
        </w:tc>
        <w:tc>
          <w:tcPr>
            <w:tcW w:w="1134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7,20</w:t>
            </w:r>
          </w:p>
        </w:tc>
      </w:tr>
      <w:tr w:rsidR="00F55B9F" w:rsidRPr="00F55B9F" w:rsidTr="00256035">
        <w:tc>
          <w:tcPr>
            <w:tcW w:w="2660" w:type="dxa"/>
            <w:vAlign w:val="center"/>
          </w:tcPr>
          <w:p w:rsidR="00F55B9F" w:rsidRPr="004A061F" w:rsidRDefault="00F55B9F" w:rsidP="00077489">
            <w:pPr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276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8 254 224,52</w:t>
            </w:r>
          </w:p>
        </w:tc>
        <w:tc>
          <w:tcPr>
            <w:tcW w:w="1275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7 639 988,59</w:t>
            </w:r>
          </w:p>
        </w:tc>
        <w:tc>
          <w:tcPr>
            <w:tcW w:w="1276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2 834 394,19</w:t>
            </w:r>
          </w:p>
        </w:tc>
        <w:tc>
          <w:tcPr>
            <w:tcW w:w="1276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3 096 966,75</w:t>
            </w:r>
          </w:p>
        </w:tc>
        <w:tc>
          <w:tcPr>
            <w:tcW w:w="709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34,34</w:t>
            </w:r>
          </w:p>
        </w:tc>
        <w:tc>
          <w:tcPr>
            <w:tcW w:w="708" w:type="dxa"/>
          </w:tcPr>
          <w:p w:rsidR="00F55B9F" w:rsidRPr="004A061F" w:rsidRDefault="00F542C3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40,54</w:t>
            </w:r>
          </w:p>
        </w:tc>
        <w:tc>
          <w:tcPr>
            <w:tcW w:w="1134" w:type="dxa"/>
          </w:tcPr>
          <w:p w:rsidR="00F55B9F" w:rsidRPr="004A061F" w:rsidRDefault="00F55B9F" w:rsidP="00077489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</w:t>
            </w:r>
          </w:p>
        </w:tc>
      </w:tr>
    </w:tbl>
    <w:p w:rsidR="000E3868" w:rsidRPr="002976CE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D3B9D" w:rsidRDefault="002976CE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видно из таблицы</w:t>
      </w:r>
      <w:r w:rsidR="00FD3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 расходной части бюджета по сравнению с аналогичным периодом прошлого года увеличилась на 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262 572,56</w:t>
      </w:r>
      <w:r w:rsidR="00FD3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FD3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9,26%</w:t>
      </w:r>
      <w:r w:rsidR="00FD3B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0029" w:rsidRDefault="00B6002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029" w:rsidRDefault="002976CE" w:rsidP="00B6002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«Общегосударственные вопросы»</w:t>
      </w:r>
    </w:p>
    <w:p w:rsidR="005B487C" w:rsidRPr="002976CE" w:rsidRDefault="00B60029" w:rsidP="005B487C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«Общегосударственные вопросы» за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2 002 182,28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уточненном плане </w:t>
      </w:r>
      <w:r w:rsidR="00F55B9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 924 888,59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F55B9F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40,65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Удельный вес данного раздела составил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4,65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общего объема расходов бюджета. </w:t>
      </w:r>
      <w:proofErr w:type="gramStart"/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прошлого года (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1 826 755,11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расходы 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увеличились на 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175 427,17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</w:t>
      </w:r>
      <w:r w:rsidR="00C66A29">
        <w:rPr>
          <w:rFonts w:ascii="Times New Roman" w:eastAsia="Times New Roman" w:hAnsi="Times New Roman" w:cs="Times New Roman"/>
          <w:sz w:val="24"/>
          <w:szCs w:val="24"/>
          <w:lang w:eastAsia="ru-RU"/>
        </w:rPr>
        <w:t>9,60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Увеличение расходов связано</w:t>
      </w:r>
      <w:r w:rsidRP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индексацией заработной платы в 2021 году, увеличение тарифов по услугам</w:t>
      </w:r>
      <w:r w:rsidR="005B487C">
        <w:rPr>
          <w:rFonts w:ascii="Times New Roman" w:eastAsia="Times New Roman" w:hAnsi="Times New Roman" w:cs="Times New Roman"/>
          <w:sz w:val="24"/>
          <w:szCs w:val="24"/>
          <w:lang w:eastAsia="ru-RU"/>
        </w:rPr>
        <w:t>, увеличение перечислений м</w:t>
      </w:r>
      <w:r w:rsidR="005B487C" w:rsidRPr="00804563">
        <w:rPr>
          <w:rFonts w:ascii="Times New Roman" w:eastAsia="Times New Roman" w:hAnsi="Times New Roman" w:cs="Times New Roman"/>
          <w:sz w:val="24"/>
          <w:szCs w:val="24"/>
          <w:lang w:eastAsia="ru-RU"/>
        </w:rPr>
        <w:t>ежбюджетны</w:t>
      </w:r>
      <w:r w:rsidR="005B487C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5B487C" w:rsidRPr="00804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трансферт</w:t>
      </w:r>
      <w:r w:rsidR="005B487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5B487C" w:rsidRPr="00804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осуществление полномочий по составлению проекта бюджета поселения, исполнению бюджета поселения, осуществлению контроля за его исполнением, составлению</w:t>
      </w:r>
      <w:proofErr w:type="gramEnd"/>
      <w:r w:rsidR="005B487C" w:rsidRPr="00804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B487C" w:rsidRPr="00804563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отчета</w:t>
      </w:r>
      <w:proofErr w:type="gramEnd"/>
      <w:r w:rsidR="005B487C" w:rsidRPr="00804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B487C" w:rsidRPr="00804563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proofErr w:type="gramEnd"/>
      <w:r w:rsidR="005B487C" w:rsidRPr="008045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исполнении бюджета поселения</w:t>
      </w:r>
      <w:r w:rsidR="005B48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40DE" w:rsidRDefault="004228B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Кассовые расходы 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0102 «Функционирование высшего должностного лица субъекта Российской Федерации и муниципального образования»</w:t>
      </w:r>
      <w:r w:rsidR="006810A0">
        <w:rPr>
          <w:rFonts w:ascii="Times New Roman" w:eastAsia="Calibri" w:hAnsi="Times New Roman" w:cs="Times New Roman"/>
          <w:sz w:val="24"/>
          <w:szCs w:val="24"/>
        </w:rPr>
        <w:t xml:space="preserve"> сложились в сумме </w:t>
      </w:r>
      <w:r w:rsidR="00C66A29">
        <w:rPr>
          <w:rFonts w:ascii="Times New Roman" w:eastAsia="Calibri" w:hAnsi="Times New Roman" w:cs="Times New Roman"/>
          <w:sz w:val="24"/>
          <w:szCs w:val="24"/>
        </w:rPr>
        <w:t>351 548,37</w:t>
      </w:r>
      <w:r w:rsidR="00B600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810A0">
        <w:rPr>
          <w:rFonts w:ascii="Times New Roman" w:eastAsia="Calibri" w:hAnsi="Times New Roman" w:cs="Times New Roman"/>
          <w:sz w:val="24"/>
          <w:szCs w:val="24"/>
        </w:rPr>
        <w:t>рубл</w:t>
      </w:r>
      <w:r w:rsidR="00B60029">
        <w:rPr>
          <w:rFonts w:ascii="Times New Roman" w:eastAsia="Calibri" w:hAnsi="Times New Roman" w:cs="Times New Roman"/>
          <w:sz w:val="24"/>
          <w:szCs w:val="24"/>
        </w:rPr>
        <w:t>ей</w:t>
      </w:r>
      <w:r w:rsidR="006810A0">
        <w:rPr>
          <w:rFonts w:ascii="Times New Roman" w:eastAsia="Calibri" w:hAnsi="Times New Roman" w:cs="Times New Roman"/>
          <w:sz w:val="24"/>
          <w:szCs w:val="24"/>
        </w:rPr>
        <w:t xml:space="preserve">, что составляет </w:t>
      </w:r>
      <w:r w:rsidR="00C66A29">
        <w:rPr>
          <w:rFonts w:ascii="Times New Roman" w:eastAsia="Calibri" w:hAnsi="Times New Roman" w:cs="Times New Roman"/>
          <w:sz w:val="24"/>
          <w:szCs w:val="24"/>
        </w:rPr>
        <w:t>44,24</w:t>
      </w:r>
      <w:r w:rsidR="006810A0">
        <w:rPr>
          <w:rFonts w:ascii="Times New Roman" w:eastAsia="Calibri" w:hAnsi="Times New Roman" w:cs="Times New Roman"/>
          <w:sz w:val="24"/>
          <w:szCs w:val="24"/>
        </w:rPr>
        <w:t>% от запланированной на год суммы.</w:t>
      </w:r>
      <w:r w:rsidR="00B0164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810A0" w:rsidRDefault="006810A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составе данного подраздела денежные средства направлены на расходы по оплате труда и взносы по обязательному страхованию главы сельского поселения.</w:t>
      </w:r>
    </w:p>
    <w:p w:rsidR="004228B0" w:rsidRPr="004228B0" w:rsidRDefault="004228B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28B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Кассовые расходы 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0104 «Функционирование Правительства РФ, высших исполнительных органов государственной власти субъектов Российской Федерации, местных администраций»</w:t>
      </w: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 сложились в сумме </w:t>
      </w:r>
      <w:r w:rsidR="00C66A29">
        <w:rPr>
          <w:rFonts w:ascii="Times New Roman" w:eastAsia="Calibri" w:hAnsi="Times New Roman" w:cs="Times New Roman"/>
          <w:sz w:val="24"/>
          <w:szCs w:val="24"/>
        </w:rPr>
        <w:t>1 362 503,91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28B0">
        <w:rPr>
          <w:rFonts w:ascii="Times New Roman" w:eastAsia="Calibri" w:hAnsi="Times New Roman" w:cs="Times New Roman"/>
          <w:sz w:val="24"/>
          <w:szCs w:val="24"/>
        </w:rPr>
        <w:t>рубл</w:t>
      </w:r>
      <w:r w:rsidR="00C66A29">
        <w:rPr>
          <w:rFonts w:ascii="Times New Roman" w:eastAsia="Calibri" w:hAnsi="Times New Roman" w:cs="Times New Roman"/>
          <w:sz w:val="24"/>
          <w:szCs w:val="24"/>
        </w:rPr>
        <w:t>я</w:t>
      </w: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, что составляет </w:t>
      </w:r>
      <w:r w:rsidR="00C66A29">
        <w:rPr>
          <w:rFonts w:ascii="Times New Roman" w:eastAsia="Calibri" w:hAnsi="Times New Roman" w:cs="Times New Roman"/>
          <w:sz w:val="24"/>
          <w:szCs w:val="24"/>
        </w:rPr>
        <w:t>38,63</w:t>
      </w:r>
      <w:r w:rsidRPr="004228B0">
        <w:rPr>
          <w:rFonts w:ascii="Times New Roman" w:eastAsia="Calibri" w:hAnsi="Times New Roman" w:cs="Times New Roman"/>
          <w:sz w:val="24"/>
          <w:szCs w:val="24"/>
        </w:rPr>
        <w:t>% от запланированной на год суммы.</w:t>
      </w:r>
    </w:p>
    <w:p w:rsidR="00D04D8C" w:rsidRDefault="004228B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228B0">
        <w:rPr>
          <w:rFonts w:ascii="Times New Roman" w:eastAsia="Calibri" w:hAnsi="Times New Roman" w:cs="Times New Roman"/>
          <w:sz w:val="24"/>
          <w:szCs w:val="24"/>
        </w:rPr>
        <w:t>В составе данного подраздела денежные средства направлены</w:t>
      </w:r>
      <w:r w:rsidR="00782CA5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 функционирование местной администрации</w:t>
      </w:r>
      <w:r w:rsidR="00C66A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01648">
        <w:rPr>
          <w:rFonts w:ascii="Times New Roman" w:eastAsia="Calibri" w:hAnsi="Times New Roman" w:cs="Times New Roman"/>
          <w:sz w:val="24"/>
          <w:szCs w:val="24"/>
        </w:rPr>
        <w:t>осуществление воинского учета на территориях, где отсутствуют военные комиссариаты</w:t>
      </w:r>
      <w:r w:rsidR="00C66A29">
        <w:rPr>
          <w:rFonts w:ascii="Times New Roman" w:eastAsia="Calibri" w:hAnsi="Times New Roman" w:cs="Times New Roman"/>
          <w:sz w:val="24"/>
          <w:szCs w:val="24"/>
        </w:rPr>
        <w:t xml:space="preserve"> и государственных полномочий Республики Коми, предусмотренных пунктом 6 статьи 1, статьями 2, 2(1), 3 3 Закона Республики Коми «О наделении органов местного самоуправления в Республике Коми отдельными государственными полномочиями Республики Коми»</w:t>
      </w:r>
      <w:r w:rsidR="00D04D8C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9A40DE" w:rsidRDefault="003A5C36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0106 «Обеспечение деятельности финансовых, налоговых и таможенных органов и органов финансового (финансово-бюджетного) надзора</w:t>
      </w:r>
      <w:r w:rsidR="00102F2C" w:rsidRPr="00102F2C">
        <w:rPr>
          <w:rFonts w:ascii="Times New Roman" w:eastAsia="Calibri" w:hAnsi="Times New Roman" w:cs="Times New Roman"/>
          <w:i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кассовые расходы составили </w:t>
      </w:r>
      <w:r w:rsidR="00C66A29">
        <w:rPr>
          <w:rFonts w:ascii="Times New Roman" w:eastAsia="Calibri" w:hAnsi="Times New Roman" w:cs="Times New Roman"/>
          <w:sz w:val="24"/>
          <w:szCs w:val="24"/>
        </w:rPr>
        <w:t>280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66A29">
        <w:rPr>
          <w:rFonts w:ascii="Times New Roman" w:eastAsia="Calibri" w:hAnsi="Times New Roman" w:cs="Times New Roman"/>
          <w:sz w:val="24"/>
          <w:szCs w:val="24"/>
        </w:rPr>
        <w:t>2</w:t>
      </w:r>
      <w:r w:rsidR="009A40DE">
        <w:rPr>
          <w:rFonts w:ascii="Times New Roman" w:eastAsia="Calibri" w:hAnsi="Times New Roman" w:cs="Times New Roman"/>
          <w:sz w:val="24"/>
          <w:szCs w:val="24"/>
        </w:rPr>
        <w:t>00</w:t>
      </w:r>
      <w:r>
        <w:rPr>
          <w:rFonts w:ascii="Times New Roman" w:eastAsia="Calibri" w:hAnsi="Times New Roman" w:cs="Times New Roman"/>
          <w:sz w:val="24"/>
          <w:szCs w:val="24"/>
        </w:rPr>
        <w:t>,00 рублей</w:t>
      </w:r>
      <w:r w:rsidR="00586C0D">
        <w:rPr>
          <w:rFonts w:ascii="Times New Roman" w:eastAsia="Calibri" w:hAnsi="Times New Roman" w:cs="Times New Roman"/>
          <w:sz w:val="24"/>
          <w:szCs w:val="24"/>
        </w:rPr>
        <w:t xml:space="preserve">, что составляет </w:t>
      </w:r>
      <w:r w:rsidR="009A40DE">
        <w:rPr>
          <w:rFonts w:ascii="Times New Roman" w:eastAsia="Calibri" w:hAnsi="Times New Roman" w:cs="Times New Roman"/>
          <w:sz w:val="24"/>
          <w:szCs w:val="24"/>
        </w:rPr>
        <w:t>5</w:t>
      </w:r>
      <w:r w:rsidR="00C66A29">
        <w:rPr>
          <w:rFonts w:ascii="Times New Roman" w:eastAsia="Calibri" w:hAnsi="Times New Roman" w:cs="Times New Roman"/>
          <w:sz w:val="24"/>
          <w:szCs w:val="24"/>
        </w:rPr>
        <w:t>0</w:t>
      </w:r>
      <w:r w:rsidR="009A40DE">
        <w:rPr>
          <w:rFonts w:ascii="Times New Roman" w:eastAsia="Calibri" w:hAnsi="Times New Roman" w:cs="Times New Roman"/>
          <w:sz w:val="24"/>
          <w:szCs w:val="24"/>
        </w:rPr>
        <w:t>,00</w:t>
      </w:r>
      <w:r w:rsidR="00586C0D">
        <w:rPr>
          <w:rFonts w:ascii="Times New Roman" w:eastAsia="Calibri" w:hAnsi="Times New Roman" w:cs="Times New Roman"/>
          <w:sz w:val="24"/>
          <w:szCs w:val="24"/>
        </w:rPr>
        <w:t>% от запланированной годовой суммы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5C36" w:rsidRDefault="00534D68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Средства были направлены на расходы по осуществлению переданных полномочий сельского поселения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Чухлэм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» муниципальному району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Сысольский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 по составлению проекта бюджета поселения, исполнению бюджета поселения, осуществлению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его исполнением, составлению отчета об исполнении бюджета поселения, осуществление внешнего муниципального финансового контроля.</w:t>
      </w:r>
    </w:p>
    <w:p w:rsidR="009A40DE" w:rsidRDefault="004228B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</w:t>
      </w:r>
      <w:r w:rsidR="009A40DE">
        <w:rPr>
          <w:rFonts w:ascii="Times New Roman" w:eastAsia="Calibri" w:hAnsi="Times New Roman" w:cs="Times New Roman"/>
          <w:i/>
          <w:sz w:val="24"/>
          <w:szCs w:val="24"/>
        </w:rPr>
        <w:t>13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 xml:space="preserve"> «</w:t>
      </w:r>
      <w:r w:rsidR="009A40DE">
        <w:rPr>
          <w:rFonts w:ascii="Times New Roman" w:eastAsia="Calibri" w:hAnsi="Times New Roman" w:cs="Times New Roman"/>
          <w:i/>
          <w:sz w:val="24"/>
          <w:szCs w:val="24"/>
        </w:rPr>
        <w:t>Другие общегосударственные расходы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кассовые </w:t>
      </w: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расходы 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составили </w:t>
      </w:r>
      <w:r w:rsidR="00C66A29">
        <w:rPr>
          <w:rFonts w:ascii="Times New Roman" w:eastAsia="Calibri" w:hAnsi="Times New Roman" w:cs="Times New Roman"/>
          <w:sz w:val="24"/>
          <w:szCs w:val="24"/>
        </w:rPr>
        <w:t>7 930,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00 рублей, что составляет </w:t>
      </w:r>
      <w:r w:rsidR="001E6F89">
        <w:rPr>
          <w:rFonts w:ascii="Times New Roman" w:eastAsia="Calibri" w:hAnsi="Times New Roman" w:cs="Times New Roman"/>
          <w:sz w:val="24"/>
          <w:szCs w:val="24"/>
        </w:rPr>
        <w:t>18,50</w:t>
      </w:r>
      <w:r w:rsidRPr="00586C0D">
        <w:rPr>
          <w:rFonts w:ascii="Times New Roman" w:eastAsia="Calibri" w:hAnsi="Times New Roman" w:cs="Times New Roman"/>
          <w:sz w:val="24"/>
          <w:szCs w:val="24"/>
        </w:rPr>
        <w:t>%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 от запланированной годовой суммы</w:t>
      </w:r>
      <w:r w:rsidRPr="00586C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02F2C" w:rsidRDefault="00102F2C" w:rsidP="00102F2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Средства были направлены на реализацию функций Совета сельского поселения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 и приобретение ценных подарков</w:t>
      </w:r>
      <w:r w:rsidR="0049076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173F2" w:rsidRDefault="008173F2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73F2" w:rsidRDefault="002976CE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F59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Национальная безопасность и правоохранительная деятельность»</w:t>
      </w:r>
    </w:p>
    <w:p w:rsidR="00061BA6" w:rsidRDefault="008173F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7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8173F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E6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полугодии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 года расходы</w:t>
      </w:r>
      <w:r w:rsidR="00233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разделу «Национальная безопасность и правоохранительная деятельность»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производились. </w:t>
      </w:r>
      <w:r w:rsidR="00EC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связано с тем, что расходы </w:t>
      </w:r>
      <w:r w:rsidR="00EC2892" w:rsidRPr="00061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предупреждению чрезвычайных ситуаций в границах поселений, за исключением ликвидации последствий чрезвычайных ситуаций</w:t>
      </w:r>
      <w:r w:rsidR="00EC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предусмотрены в </w:t>
      </w:r>
      <w:r w:rsidR="00EC289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="001E6F8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="00EC289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="00EC28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квартале 2022 года. </w:t>
      </w:r>
      <w:r w:rsidR="00266013" w:rsidRPr="00817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266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сравнению с аналогичным</w:t>
      </w:r>
      <w:r w:rsidR="00586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период</w:t>
      </w:r>
      <w:r w:rsidR="00266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="00586C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прошлого года расходы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E6F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полугодии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2022 года сократились на 750,00 рублей.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Полномочия по </w:t>
      </w:r>
      <w:r w:rsidRPr="00061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061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мероприятий по обеспечению безопасности людей на водных объектах,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061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массового отдыха жителей поселения и организаци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061B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обустройств мест массового отдыха населения, включая обеспечение свободного доступа граждан к водным объект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 на 2022 год не переданы Администрацией муниципального района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Сысольский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Администрации сельского поселения</w:t>
      </w:r>
      <w:r w:rsidR="00233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="002B55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Чухлэм</w:t>
      </w:r>
      <w:proofErr w:type="spellEnd"/>
      <w:r w:rsidR="00233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  <w:proofErr w:type="gramEnd"/>
    </w:p>
    <w:p w:rsidR="0023385B" w:rsidRDefault="0023385B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385B" w:rsidRDefault="002976CE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«Национальная экономика»</w:t>
      </w:r>
    </w:p>
    <w:p w:rsidR="0023385B" w:rsidRPr="002976CE" w:rsidRDefault="0023385B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«Национальная экономика» за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529 142,02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уточненном плане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751 000,00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0,46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Удельный вес данного раздела составил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7,09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общего объема расходов бюджета. </w:t>
      </w:r>
      <w:proofErr w:type="gramStart"/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прошлого года (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615 627,39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расходы 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сократились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86 485,37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14,05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Сокращение расходов связано</w:t>
      </w:r>
      <w:r w:rsidRP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уменьшением межбюджетных трансфертов, </w:t>
      </w:r>
      <w:r w:rsidRPr="0023385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передаваемы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233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Pr="0023385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дорожн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233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в отношении автомобильных дорог</w:t>
      </w:r>
      <w:proofErr w:type="gramEnd"/>
      <w:r w:rsidRPr="00233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3385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местного</w:t>
      </w:r>
      <w:proofErr w:type="gramEnd"/>
      <w:r w:rsidRPr="00233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3385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значения в границах поселения согласно перечня дорог, определенного соглашением, создание и обеспечение функционирования парковок (парковочных мест),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исключением деятельности по капитальному ремонту автомобильных дорог местного значения в границах населенных пунктов поселения, осуществлению муниципального контроля за сохранностью автомобильных дорог местного</w:t>
      </w:r>
      <w:proofErr w:type="gramEnd"/>
      <w:r w:rsidRPr="00233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значения, обеспечению безопасности дорожного движения на них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1512" w:rsidRDefault="002976CE" w:rsidP="0029151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3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подразделу </w:t>
      </w:r>
      <w:r w:rsidR="00993C38" w:rsidRPr="00102F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0409 «Дорожное хозяйство (дорожные фонды)»</w:t>
      </w:r>
      <w:r w:rsidR="00993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512">
        <w:rPr>
          <w:rFonts w:ascii="Times New Roman" w:eastAsia="Calibri" w:hAnsi="Times New Roman" w:cs="Times New Roman"/>
          <w:sz w:val="24"/>
          <w:szCs w:val="24"/>
        </w:rPr>
        <w:t xml:space="preserve">кассовые </w:t>
      </w:r>
      <w:r w:rsidR="00291512" w:rsidRPr="00586C0D">
        <w:rPr>
          <w:rFonts w:ascii="Times New Roman" w:eastAsia="Calibri" w:hAnsi="Times New Roman" w:cs="Times New Roman"/>
          <w:sz w:val="24"/>
          <w:szCs w:val="24"/>
        </w:rPr>
        <w:t xml:space="preserve">расходы </w:t>
      </w:r>
      <w:r w:rsidR="00291512">
        <w:rPr>
          <w:rFonts w:ascii="Times New Roman" w:eastAsia="Calibri" w:hAnsi="Times New Roman" w:cs="Times New Roman"/>
          <w:sz w:val="24"/>
          <w:szCs w:val="24"/>
        </w:rPr>
        <w:t xml:space="preserve">составили </w:t>
      </w:r>
      <w:r w:rsidR="001E6F89">
        <w:rPr>
          <w:rFonts w:ascii="Times New Roman" w:eastAsia="Calibri" w:hAnsi="Times New Roman" w:cs="Times New Roman"/>
          <w:sz w:val="24"/>
          <w:szCs w:val="24"/>
        </w:rPr>
        <w:t>528 142,02</w:t>
      </w:r>
      <w:r w:rsidR="00291512">
        <w:rPr>
          <w:rFonts w:ascii="Times New Roman" w:eastAsia="Calibri" w:hAnsi="Times New Roman" w:cs="Times New Roman"/>
          <w:sz w:val="24"/>
          <w:szCs w:val="24"/>
        </w:rPr>
        <w:t xml:space="preserve"> рубл</w:t>
      </w:r>
      <w:r w:rsidR="001E6F89">
        <w:rPr>
          <w:rFonts w:ascii="Times New Roman" w:eastAsia="Calibri" w:hAnsi="Times New Roman" w:cs="Times New Roman"/>
          <w:sz w:val="24"/>
          <w:szCs w:val="24"/>
        </w:rPr>
        <w:t>я</w:t>
      </w:r>
      <w:r w:rsidR="00291512">
        <w:rPr>
          <w:rFonts w:ascii="Times New Roman" w:eastAsia="Calibri" w:hAnsi="Times New Roman" w:cs="Times New Roman"/>
          <w:sz w:val="24"/>
          <w:szCs w:val="24"/>
        </w:rPr>
        <w:t>, что составляет 7</w:t>
      </w:r>
      <w:r w:rsidR="001E6F89">
        <w:rPr>
          <w:rFonts w:ascii="Times New Roman" w:eastAsia="Calibri" w:hAnsi="Times New Roman" w:cs="Times New Roman"/>
          <w:sz w:val="24"/>
          <w:szCs w:val="24"/>
        </w:rPr>
        <w:t>0,42</w:t>
      </w:r>
      <w:r w:rsidR="00291512" w:rsidRPr="00586C0D">
        <w:rPr>
          <w:rFonts w:ascii="Times New Roman" w:eastAsia="Calibri" w:hAnsi="Times New Roman" w:cs="Times New Roman"/>
          <w:sz w:val="24"/>
          <w:szCs w:val="24"/>
        </w:rPr>
        <w:t>%</w:t>
      </w:r>
      <w:r w:rsidR="00291512">
        <w:rPr>
          <w:rFonts w:ascii="Times New Roman" w:eastAsia="Calibri" w:hAnsi="Times New Roman" w:cs="Times New Roman"/>
          <w:sz w:val="24"/>
          <w:szCs w:val="24"/>
        </w:rPr>
        <w:t xml:space="preserve"> от запланированной годовой суммы</w:t>
      </w:r>
      <w:r w:rsidR="00291512" w:rsidRPr="00586C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93C38" w:rsidRDefault="0029151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редства направлены на </w:t>
      </w:r>
      <w:r w:rsidR="00993C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993C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автомобильных дорог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1512" w:rsidRDefault="00B42953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 подразделу </w:t>
      </w:r>
      <w:r w:rsidRPr="00102F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0412 «Другие вопросы в области национальной экономики»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кассовые расходы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составили 1 000,00 рублей или 100,00% от запланированной годовой суммы.</w:t>
      </w:r>
    </w:p>
    <w:p w:rsidR="00B42953" w:rsidRDefault="0029151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направлены </w:t>
      </w:r>
      <w:r w:rsidR="00B42953" w:rsidRPr="00B42953">
        <w:rPr>
          <w:rFonts w:ascii="Times New Roman" w:hAnsi="Times New Roman" w:cs="Times New Roman"/>
          <w:sz w:val="24"/>
          <w:szCs w:val="24"/>
        </w:rPr>
        <w:t>на осуществление полномочий по утверждению генеральных планов поселения, правил землепользования и застройки за исключением мероприятий по разработке и согласованию генеральных планов поселений и правил землепользования и застройки</w:t>
      </w:r>
      <w:r w:rsidR="00B42953">
        <w:rPr>
          <w:rFonts w:ascii="Times New Roman" w:hAnsi="Times New Roman" w:cs="Times New Roman"/>
          <w:sz w:val="24"/>
          <w:szCs w:val="24"/>
        </w:rPr>
        <w:t>.</w:t>
      </w:r>
    </w:p>
    <w:p w:rsidR="00291512" w:rsidRDefault="0029151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512" w:rsidRDefault="002976CE" w:rsidP="0029151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«Жилищно-коммунальное хозяйство»</w:t>
      </w:r>
    </w:p>
    <w:p w:rsidR="00B42953" w:rsidRDefault="0029151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«Жилищно-коммунальное хозяйство» за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342 623,90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уточненном плане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 401 000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24,46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046005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дельный вес 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данного раздела </w:t>
      </w:r>
      <w:r w:rsidR="00046005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11,06</w:t>
      </w:r>
      <w:r w:rsidR="00046005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общего объема расходов. 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аналогичный период прошлого года 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исполнения по данному разделу составил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По сравнению с 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аналогичным периодом прошлого года 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168 243,14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объем расходов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увеличился 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174 380,76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1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расходов связано с тем, что в 2020 году был перечислен аванс на оплату договоров энергоснабжения уличного освещения, поэтому в </w:t>
      </w:r>
      <w:r w:rsidR="003312F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331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полугодии</w:t>
      </w:r>
      <w:r w:rsidR="00331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года такие расходы не производились.</w:t>
      </w:r>
    </w:p>
    <w:p w:rsidR="00377614" w:rsidRDefault="00E8510D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подразделу </w:t>
      </w:r>
      <w:r w:rsidRPr="00102F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0503 «Благоустройство»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кассовые расходы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342 623,90</w:t>
      </w:r>
      <w:r w:rsidR="003776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25,55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годового плана</w:t>
      </w:r>
      <w:r w:rsidR="003776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7614" w:rsidRDefault="00377614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направлены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77614" w:rsidRDefault="00377614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26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обращению с ТКО (кладбище)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943,20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рубль;</w:t>
      </w:r>
    </w:p>
    <w:p w:rsidR="00E8510D" w:rsidRDefault="00377614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8510D" w:rsidRPr="00E8510D">
        <w:rPr>
          <w:rFonts w:ascii="Times New Roman" w:eastAsia="Times New Roman" w:hAnsi="Times New Roman" w:cs="Times New Roman"/>
          <w:sz w:val="24"/>
          <w:szCs w:val="24"/>
          <w:lang w:eastAsia="ru-RU"/>
        </w:rPr>
        <w:t>рочие мероприятия по благоустройству поселений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201 094,05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510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рублей;</w:t>
      </w:r>
    </w:p>
    <w:p w:rsidR="001E6F89" w:rsidRDefault="001E6F89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1E6F8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E6F89">
        <w:rPr>
          <w:rFonts w:ascii="Times New Roman" w:eastAsia="Calibri" w:hAnsi="Times New Roman" w:cs="Times New Roman"/>
          <w:color w:val="000000"/>
          <w:sz w:val="24"/>
          <w:szCs w:val="24"/>
        </w:rPr>
        <w:t>плата услуг по выполнению профилактических мероприятий по уничтожению иксодового клеща на территории, проведение дератизационных мероприятий по профилактике геморрагической лихорадки на территории объекта, проведение контроля эффективности акарицидной обработки</w:t>
      </w:r>
      <w:r w:rsidR="00740D9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60 000,00 рублей;</w:t>
      </w:r>
    </w:p>
    <w:p w:rsidR="00740D9C" w:rsidRPr="001E6F89" w:rsidRDefault="00740D9C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740D9C">
        <w:rPr>
          <w:rFonts w:ascii="Times New Roman" w:eastAsia="Calibri" w:hAnsi="Times New Roman" w:cs="Times New Roman"/>
          <w:color w:val="000000"/>
          <w:sz w:val="24"/>
          <w:szCs w:val="24"/>
        </w:rPr>
        <w:t>аренда мест на опорах высоковольтных линий в целях размещения оборудования уличного освещения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586,65 рублей;</w:t>
      </w:r>
    </w:p>
    <w:p w:rsidR="00060C78" w:rsidRDefault="00377614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60C78" w:rsidRP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оплату договоров энергоснабжения сетей уличного освещения в границах поселения</w:t>
      </w:r>
      <w:r w:rsid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4F04" w:rsidRP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межбюджетных трансфертов </w:t>
      </w:r>
      <w:r w:rsid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740D9C">
        <w:rPr>
          <w:rFonts w:ascii="Times New Roman" w:eastAsia="Times New Roman" w:hAnsi="Times New Roman" w:cs="Times New Roman"/>
          <w:sz w:val="24"/>
          <w:szCs w:val="24"/>
          <w:lang w:eastAsia="ru-RU"/>
        </w:rPr>
        <w:t>80 000,00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910E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7614" w:rsidRPr="00B42953" w:rsidRDefault="00377614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614" w:rsidRDefault="002976CE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«Социальная политика»</w:t>
      </w:r>
    </w:p>
    <w:p w:rsidR="00782CA5" w:rsidRDefault="00046005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по разделу «Социальная политика» за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0D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составило </w:t>
      </w:r>
      <w:r w:rsidR="00740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223 018,55 </w:t>
      </w:r>
      <w:r w:rsidR="005F1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уточненном плане 556 100,00 рублей или 4</w:t>
      </w:r>
      <w:r w:rsidR="00740D9C">
        <w:rPr>
          <w:rFonts w:ascii="Times New Roman" w:eastAsia="Times New Roman" w:hAnsi="Times New Roman" w:cs="Times New Roman"/>
          <w:sz w:val="24"/>
          <w:szCs w:val="24"/>
          <w:lang w:eastAsia="ru-RU"/>
        </w:rPr>
        <w:t>0,1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  <w:r w:rsidR="0037761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дельный вес расходов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данного раздела 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 </w:t>
      </w:r>
      <w:r w:rsidR="00740D9C">
        <w:rPr>
          <w:rFonts w:ascii="Times New Roman" w:eastAsia="Times New Roman" w:hAnsi="Times New Roman" w:cs="Times New Roman"/>
          <w:sz w:val="24"/>
          <w:szCs w:val="24"/>
          <w:lang w:eastAsia="ru-RU"/>
        </w:rPr>
        <w:t>7,20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общего объема расходов. По сравнению с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аналогичным периодом прошлого года 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40D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223 018,55 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расходы </w:t>
      </w:r>
      <w:r w:rsidR="00740D9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изменились.</w:t>
      </w:r>
    </w:p>
    <w:p w:rsidR="002976CE" w:rsidRPr="00704F04" w:rsidRDefault="00782CA5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подразделу </w:t>
      </w:r>
      <w:r w:rsidRPr="00102F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1001 «Пенсионное обеспечение»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денежные средства направлены на выплаты </w:t>
      </w:r>
      <w:r w:rsidRPr="00782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ежемесячного обеспечения к пенсии муниципального служащего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1E49" w:rsidRDefault="003B1E4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617DAE" w:rsidRDefault="00617DA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за счет бюджетных ассигнований резервного фонда в </w:t>
      </w:r>
      <w:r w:rsidR="003B1E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0D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полугодии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7DAE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17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17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производились.</w:t>
      </w:r>
    </w:p>
    <w:p w:rsidR="00546CCA" w:rsidRDefault="00546CCA" w:rsidP="00546CC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0D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сельского поселения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Чухлэм</w:t>
      </w:r>
      <w:r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органами территориального общественного самоуправления проекты не реализовывались.</w:t>
      </w:r>
    </w:p>
    <w:p w:rsidR="00256035" w:rsidRPr="00FF2D27" w:rsidRDefault="00256035" w:rsidP="00256035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0D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народные проекты не реализовывались.</w:t>
      </w:r>
    </w:p>
    <w:p w:rsidR="00256035" w:rsidRPr="00EF54E2" w:rsidRDefault="00256035" w:rsidP="00546CC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017" w:rsidRPr="00C04017" w:rsidRDefault="00C04017" w:rsidP="000774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4017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C04017">
        <w:rPr>
          <w:rFonts w:ascii="Times New Roman" w:eastAsia="Calibri" w:hAnsi="Times New Roman" w:cs="Times New Roman"/>
          <w:b/>
          <w:sz w:val="24"/>
          <w:szCs w:val="24"/>
        </w:rPr>
        <w:t>. Д</w:t>
      </w:r>
      <w:r>
        <w:rPr>
          <w:rFonts w:ascii="Times New Roman" w:eastAsia="Calibri" w:hAnsi="Times New Roman" w:cs="Times New Roman"/>
          <w:b/>
          <w:sz w:val="24"/>
          <w:szCs w:val="24"/>
        </w:rPr>
        <w:t>ЕФИЦИТ (ПРОФИЦИТ)</w:t>
      </w:r>
    </w:p>
    <w:p w:rsidR="00C04017" w:rsidRPr="00C04017" w:rsidRDefault="00C04017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По итогам исполнения бюджета сельского поселения за </w:t>
      </w:r>
      <w:r w:rsidR="003B1E49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="003B1E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0D9C">
        <w:rPr>
          <w:rFonts w:ascii="Times New Roman" w:eastAsia="Calibri" w:hAnsi="Times New Roman" w:cs="Times New Roman"/>
          <w:sz w:val="24"/>
          <w:szCs w:val="24"/>
        </w:rPr>
        <w:t>полугодие</w:t>
      </w:r>
      <w:r w:rsidR="003B1E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202</w:t>
      </w:r>
      <w:r w:rsidR="003B1E49">
        <w:rPr>
          <w:rFonts w:ascii="Times New Roman" w:eastAsia="Calibri" w:hAnsi="Times New Roman" w:cs="Times New Roman"/>
          <w:sz w:val="24"/>
          <w:szCs w:val="24"/>
        </w:rPr>
        <w:t>2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год сложился </w:t>
      </w:r>
      <w:r w:rsidR="003B1E49">
        <w:rPr>
          <w:rFonts w:ascii="Times New Roman" w:eastAsia="Calibri" w:hAnsi="Times New Roman" w:cs="Times New Roman"/>
          <w:sz w:val="24"/>
          <w:szCs w:val="24"/>
        </w:rPr>
        <w:t xml:space="preserve">профицит 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в размере </w:t>
      </w:r>
      <w:r w:rsidR="00740D9C">
        <w:rPr>
          <w:rFonts w:ascii="Times New Roman" w:eastAsia="Calibri" w:hAnsi="Times New Roman" w:cs="Times New Roman"/>
          <w:sz w:val="24"/>
          <w:szCs w:val="24"/>
        </w:rPr>
        <w:t xml:space="preserve">105 717,87 </w:t>
      </w:r>
      <w:r w:rsidRPr="00C04017">
        <w:rPr>
          <w:rFonts w:ascii="Times New Roman" w:eastAsia="Calibri" w:hAnsi="Times New Roman" w:cs="Times New Roman"/>
          <w:sz w:val="24"/>
          <w:szCs w:val="24"/>
        </w:rPr>
        <w:t>рубл</w:t>
      </w:r>
      <w:r w:rsidR="00740D9C">
        <w:rPr>
          <w:rFonts w:ascii="Times New Roman" w:eastAsia="Calibri" w:hAnsi="Times New Roman" w:cs="Times New Roman"/>
          <w:sz w:val="24"/>
          <w:szCs w:val="24"/>
        </w:rPr>
        <w:t>ей</w:t>
      </w:r>
      <w:r w:rsidR="003B1E4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04017" w:rsidRDefault="00C04017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По состоянию на 1 </w:t>
      </w:r>
      <w:r w:rsidR="00740D9C">
        <w:rPr>
          <w:rFonts w:ascii="Times New Roman" w:eastAsia="Calibri" w:hAnsi="Times New Roman" w:cs="Times New Roman"/>
          <w:sz w:val="24"/>
          <w:szCs w:val="24"/>
        </w:rPr>
        <w:t>июля</w:t>
      </w:r>
      <w:r w:rsidR="003B1E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202</w:t>
      </w:r>
      <w:r w:rsidR="00B616A9">
        <w:rPr>
          <w:rFonts w:ascii="Times New Roman" w:eastAsia="Calibri" w:hAnsi="Times New Roman" w:cs="Times New Roman"/>
          <w:sz w:val="24"/>
          <w:szCs w:val="24"/>
        </w:rPr>
        <w:t>2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года 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лицевом </w:t>
      </w:r>
      <w:r w:rsidRPr="00C04017">
        <w:rPr>
          <w:rFonts w:ascii="Times New Roman" w:eastAsia="Calibri" w:hAnsi="Times New Roman" w:cs="Times New Roman"/>
          <w:sz w:val="24"/>
          <w:szCs w:val="24"/>
        </w:rPr>
        <w:t>счете бюджета сельского поселения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Чухлэм</w:t>
      </w:r>
      <w:proofErr w:type="spellEnd"/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» сформировался остаток в сумме </w:t>
      </w:r>
      <w:r w:rsidR="00740D9C">
        <w:rPr>
          <w:rFonts w:ascii="Times New Roman" w:eastAsia="Calibri" w:hAnsi="Times New Roman" w:cs="Times New Roman"/>
          <w:sz w:val="24"/>
          <w:szCs w:val="24"/>
        </w:rPr>
        <w:t xml:space="preserve">248 087,46 </w:t>
      </w:r>
      <w:r w:rsidRPr="00C04017">
        <w:rPr>
          <w:rFonts w:ascii="Times New Roman" w:eastAsia="Calibri" w:hAnsi="Times New Roman" w:cs="Times New Roman"/>
          <w:sz w:val="24"/>
          <w:szCs w:val="24"/>
        </w:rPr>
        <w:t>рубл</w:t>
      </w:r>
      <w:r w:rsidR="00740D9C">
        <w:rPr>
          <w:rFonts w:ascii="Times New Roman" w:eastAsia="Calibri" w:hAnsi="Times New Roman" w:cs="Times New Roman"/>
          <w:sz w:val="24"/>
          <w:szCs w:val="24"/>
        </w:rPr>
        <w:t>ей</w:t>
      </w:r>
      <w:r w:rsidRPr="00C040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44FB9" w:rsidRPr="00C04017" w:rsidRDefault="00685786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Просроченной дебиторской и </w:t>
      </w:r>
      <w:r w:rsidR="00C44FB9">
        <w:rPr>
          <w:rFonts w:ascii="Times New Roman" w:eastAsia="Calibri" w:hAnsi="Times New Roman" w:cs="Times New Roman"/>
          <w:sz w:val="24"/>
          <w:szCs w:val="24"/>
        </w:rPr>
        <w:t>кредиторск</w:t>
      </w:r>
      <w:r>
        <w:rPr>
          <w:rFonts w:ascii="Times New Roman" w:eastAsia="Calibri" w:hAnsi="Times New Roman" w:cs="Times New Roman"/>
          <w:sz w:val="24"/>
          <w:szCs w:val="24"/>
        </w:rPr>
        <w:t>ой</w:t>
      </w:r>
      <w:r w:rsidR="00C44FB9">
        <w:rPr>
          <w:rFonts w:ascii="Times New Roman" w:eastAsia="Calibri" w:hAnsi="Times New Roman" w:cs="Times New Roman"/>
          <w:sz w:val="24"/>
          <w:szCs w:val="24"/>
        </w:rPr>
        <w:t xml:space="preserve"> задолженност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="00C44FB9">
        <w:rPr>
          <w:rFonts w:ascii="Times New Roman" w:eastAsia="Calibri" w:hAnsi="Times New Roman" w:cs="Times New Roman"/>
          <w:sz w:val="24"/>
          <w:szCs w:val="24"/>
        </w:rPr>
        <w:t xml:space="preserve"> на 01 </w:t>
      </w:r>
      <w:r>
        <w:rPr>
          <w:rFonts w:ascii="Times New Roman" w:eastAsia="Calibri" w:hAnsi="Times New Roman" w:cs="Times New Roman"/>
          <w:sz w:val="24"/>
          <w:szCs w:val="24"/>
        </w:rPr>
        <w:t>ию</w:t>
      </w:r>
      <w:r w:rsidR="00C44FB9">
        <w:rPr>
          <w:rFonts w:ascii="Times New Roman" w:eastAsia="Calibri" w:hAnsi="Times New Roman" w:cs="Times New Roman"/>
          <w:sz w:val="24"/>
          <w:szCs w:val="24"/>
        </w:rPr>
        <w:t>ля 2022 года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нет</w:t>
      </w:r>
      <w:bookmarkStart w:id="0" w:name="_GoBack"/>
      <w:bookmarkEnd w:id="0"/>
      <w:r w:rsidR="00C44FB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437E4" w:rsidRDefault="00D437E4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489" w:rsidRDefault="00C04017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F59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Ереханова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И.А.</w:t>
      </w:r>
    </w:p>
    <w:sectPr w:rsidR="00077489" w:rsidSect="00C7375B">
      <w:footerReference w:type="default" r:id="rId9"/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31E" w:rsidRDefault="00FC531E" w:rsidP="00F03BC7">
      <w:pPr>
        <w:spacing w:after="0" w:line="240" w:lineRule="auto"/>
      </w:pPr>
      <w:r>
        <w:separator/>
      </w:r>
    </w:p>
  </w:endnote>
  <w:endnote w:type="continuationSeparator" w:id="0">
    <w:p w:rsidR="00FC531E" w:rsidRDefault="00FC531E" w:rsidP="00F03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6460923"/>
      <w:docPartObj>
        <w:docPartGallery w:val="Page Numbers (Bottom of Page)"/>
        <w:docPartUnique/>
      </w:docPartObj>
    </w:sdtPr>
    <w:sdtContent>
      <w:p w:rsidR="00F542C3" w:rsidRDefault="00F542C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5786">
          <w:rPr>
            <w:noProof/>
          </w:rPr>
          <w:t>1</w:t>
        </w:r>
        <w:r>
          <w:fldChar w:fldCharType="end"/>
        </w:r>
      </w:p>
    </w:sdtContent>
  </w:sdt>
  <w:p w:rsidR="00F542C3" w:rsidRDefault="00F542C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31E" w:rsidRDefault="00FC531E" w:rsidP="00F03BC7">
      <w:pPr>
        <w:spacing w:after="0" w:line="240" w:lineRule="auto"/>
      </w:pPr>
      <w:r>
        <w:separator/>
      </w:r>
    </w:p>
  </w:footnote>
  <w:footnote w:type="continuationSeparator" w:id="0">
    <w:p w:rsidR="00FC531E" w:rsidRDefault="00FC531E" w:rsidP="00F03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57A82"/>
    <w:multiLevelType w:val="hybridMultilevel"/>
    <w:tmpl w:val="4068578C"/>
    <w:lvl w:ilvl="0" w:tplc="041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89C"/>
    <w:rsid w:val="00026805"/>
    <w:rsid w:val="00046005"/>
    <w:rsid w:val="00060C78"/>
    <w:rsid w:val="000618F7"/>
    <w:rsid w:val="00061BA6"/>
    <w:rsid w:val="000621E4"/>
    <w:rsid w:val="00064760"/>
    <w:rsid w:val="00077489"/>
    <w:rsid w:val="00082BF3"/>
    <w:rsid w:val="000A25AF"/>
    <w:rsid w:val="000B2D24"/>
    <w:rsid w:val="000B482D"/>
    <w:rsid w:val="000E3868"/>
    <w:rsid w:val="00102F2C"/>
    <w:rsid w:val="00111899"/>
    <w:rsid w:val="00112B95"/>
    <w:rsid w:val="001374D1"/>
    <w:rsid w:val="001421D9"/>
    <w:rsid w:val="00160280"/>
    <w:rsid w:val="00175B31"/>
    <w:rsid w:val="00177A0D"/>
    <w:rsid w:val="001A3155"/>
    <w:rsid w:val="001C5C39"/>
    <w:rsid w:val="001D620E"/>
    <w:rsid w:val="001E6F89"/>
    <w:rsid w:val="00213C33"/>
    <w:rsid w:val="00222B55"/>
    <w:rsid w:val="00223C84"/>
    <w:rsid w:val="002320BC"/>
    <w:rsid w:val="0023385B"/>
    <w:rsid w:val="00242A5B"/>
    <w:rsid w:val="002448B3"/>
    <w:rsid w:val="00252B07"/>
    <w:rsid w:val="00256035"/>
    <w:rsid w:val="00266013"/>
    <w:rsid w:val="0027709A"/>
    <w:rsid w:val="00291512"/>
    <w:rsid w:val="002976CE"/>
    <w:rsid w:val="002A729F"/>
    <w:rsid w:val="002B552E"/>
    <w:rsid w:val="002C6062"/>
    <w:rsid w:val="002E1A31"/>
    <w:rsid w:val="002E74C6"/>
    <w:rsid w:val="00316EB2"/>
    <w:rsid w:val="00323232"/>
    <w:rsid w:val="003312FB"/>
    <w:rsid w:val="00352AB0"/>
    <w:rsid w:val="00377614"/>
    <w:rsid w:val="00384559"/>
    <w:rsid w:val="003A0904"/>
    <w:rsid w:val="003A5C36"/>
    <w:rsid w:val="003B1E49"/>
    <w:rsid w:val="003C367A"/>
    <w:rsid w:val="004148EA"/>
    <w:rsid w:val="004228B0"/>
    <w:rsid w:val="0043045B"/>
    <w:rsid w:val="00430751"/>
    <w:rsid w:val="00442DF7"/>
    <w:rsid w:val="00461436"/>
    <w:rsid w:val="00476CBC"/>
    <w:rsid w:val="0048179B"/>
    <w:rsid w:val="00485734"/>
    <w:rsid w:val="00490765"/>
    <w:rsid w:val="004A061F"/>
    <w:rsid w:val="004B4EFD"/>
    <w:rsid w:val="004D4BA7"/>
    <w:rsid w:val="004F278F"/>
    <w:rsid w:val="005176AF"/>
    <w:rsid w:val="0051785C"/>
    <w:rsid w:val="00534D68"/>
    <w:rsid w:val="00535783"/>
    <w:rsid w:val="00546CCA"/>
    <w:rsid w:val="00550887"/>
    <w:rsid w:val="005519CD"/>
    <w:rsid w:val="005547EA"/>
    <w:rsid w:val="005566DC"/>
    <w:rsid w:val="00586C0D"/>
    <w:rsid w:val="005B487C"/>
    <w:rsid w:val="005C71D5"/>
    <w:rsid w:val="005E0462"/>
    <w:rsid w:val="005F0083"/>
    <w:rsid w:val="005F1EEC"/>
    <w:rsid w:val="00607471"/>
    <w:rsid w:val="00617DAE"/>
    <w:rsid w:val="0065296D"/>
    <w:rsid w:val="006810A0"/>
    <w:rsid w:val="00685786"/>
    <w:rsid w:val="00696F24"/>
    <w:rsid w:val="006C1C90"/>
    <w:rsid w:val="006F134E"/>
    <w:rsid w:val="00704F04"/>
    <w:rsid w:val="00732708"/>
    <w:rsid w:val="00740D9C"/>
    <w:rsid w:val="00782CA5"/>
    <w:rsid w:val="00790162"/>
    <w:rsid w:val="007E32E2"/>
    <w:rsid w:val="00801EC8"/>
    <w:rsid w:val="008173F2"/>
    <w:rsid w:val="00861BBF"/>
    <w:rsid w:val="0086273C"/>
    <w:rsid w:val="0086544D"/>
    <w:rsid w:val="0089572D"/>
    <w:rsid w:val="00901FE1"/>
    <w:rsid w:val="00907445"/>
    <w:rsid w:val="00910E4A"/>
    <w:rsid w:val="00913E80"/>
    <w:rsid w:val="00933058"/>
    <w:rsid w:val="009438E0"/>
    <w:rsid w:val="009458F9"/>
    <w:rsid w:val="0095514B"/>
    <w:rsid w:val="00964DCC"/>
    <w:rsid w:val="00975E5E"/>
    <w:rsid w:val="00993C38"/>
    <w:rsid w:val="009A40DE"/>
    <w:rsid w:val="009A5471"/>
    <w:rsid w:val="009E7CAB"/>
    <w:rsid w:val="009F594A"/>
    <w:rsid w:val="00A01556"/>
    <w:rsid w:val="00A15EFA"/>
    <w:rsid w:val="00A54230"/>
    <w:rsid w:val="00A654E3"/>
    <w:rsid w:val="00A8221C"/>
    <w:rsid w:val="00A958DD"/>
    <w:rsid w:val="00AA3EF8"/>
    <w:rsid w:val="00AB7341"/>
    <w:rsid w:val="00AC694F"/>
    <w:rsid w:val="00AE289C"/>
    <w:rsid w:val="00B01648"/>
    <w:rsid w:val="00B04C9E"/>
    <w:rsid w:val="00B21F04"/>
    <w:rsid w:val="00B246A0"/>
    <w:rsid w:val="00B42953"/>
    <w:rsid w:val="00B4675E"/>
    <w:rsid w:val="00B60029"/>
    <w:rsid w:val="00B616A9"/>
    <w:rsid w:val="00B63D99"/>
    <w:rsid w:val="00B67CD2"/>
    <w:rsid w:val="00B77E6F"/>
    <w:rsid w:val="00BA4ED0"/>
    <w:rsid w:val="00BA60A4"/>
    <w:rsid w:val="00BC14ED"/>
    <w:rsid w:val="00BC56E5"/>
    <w:rsid w:val="00BE5F2D"/>
    <w:rsid w:val="00BE6EB1"/>
    <w:rsid w:val="00BF792F"/>
    <w:rsid w:val="00C04017"/>
    <w:rsid w:val="00C054C2"/>
    <w:rsid w:val="00C17389"/>
    <w:rsid w:val="00C44FB9"/>
    <w:rsid w:val="00C66A29"/>
    <w:rsid w:val="00C7375B"/>
    <w:rsid w:val="00C94F7E"/>
    <w:rsid w:val="00C96229"/>
    <w:rsid w:val="00CB71A7"/>
    <w:rsid w:val="00CD1C15"/>
    <w:rsid w:val="00CF4A05"/>
    <w:rsid w:val="00D04D8C"/>
    <w:rsid w:val="00D2125D"/>
    <w:rsid w:val="00D25BFC"/>
    <w:rsid w:val="00D437E4"/>
    <w:rsid w:val="00D46FD7"/>
    <w:rsid w:val="00D75802"/>
    <w:rsid w:val="00D86141"/>
    <w:rsid w:val="00DA13C3"/>
    <w:rsid w:val="00DB7DCF"/>
    <w:rsid w:val="00DF0127"/>
    <w:rsid w:val="00DF2C90"/>
    <w:rsid w:val="00DF55B4"/>
    <w:rsid w:val="00E001EE"/>
    <w:rsid w:val="00E04608"/>
    <w:rsid w:val="00E0549E"/>
    <w:rsid w:val="00E22979"/>
    <w:rsid w:val="00E25CD2"/>
    <w:rsid w:val="00E32189"/>
    <w:rsid w:val="00E80463"/>
    <w:rsid w:val="00E8510D"/>
    <w:rsid w:val="00EB7B1D"/>
    <w:rsid w:val="00EC2892"/>
    <w:rsid w:val="00EF54E2"/>
    <w:rsid w:val="00F0185B"/>
    <w:rsid w:val="00F025D6"/>
    <w:rsid w:val="00F03BC7"/>
    <w:rsid w:val="00F542C3"/>
    <w:rsid w:val="00F55B9F"/>
    <w:rsid w:val="00F67A60"/>
    <w:rsid w:val="00FA0261"/>
    <w:rsid w:val="00FB3C13"/>
    <w:rsid w:val="00FC531E"/>
    <w:rsid w:val="00FC5E03"/>
    <w:rsid w:val="00FD3B9D"/>
    <w:rsid w:val="00FE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79BA7-525A-4DE8-B0B0-0169568F4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1653</TotalTime>
  <Pages>7</Pages>
  <Words>3568</Words>
  <Characters>20339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15</cp:lastModifiedBy>
  <cp:revision>66</cp:revision>
  <cp:lastPrinted>2022-05-13T06:08:00Z</cp:lastPrinted>
  <dcterms:created xsi:type="dcterms:W3CDTF">2022-02-21T05:49:00Z</dcterms:created>
  <dcterms:modified xsi:type="dcterms:W3CDTF">2022-07-15T07:14:00Z</dcterms:modified>
</cp:coreProperties>
</file>