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B107A6" w:rsidRDefault="00AE289C" w:rsidP="00AE289C">
      <w:pPr>
        <w:jc w:val="center"/>
        <w:rPr>
          <w:rFonts w:ascii="Times New Roman" w:hAnsi="Times New Roman" w:cs="Times New Roman"/>
          <w:b/>
        </w:rPr>
      </w:pPr>
      <w:r w:rsidRPr="00B107A6">
        <w:rPr>
          <w:rFonts w:ascii="Times New Roman" w:hAnsi="Times New Roman" w:cs="Times New Roman"/>
          <w:b/>
        </w:rPr>
        <w:t xml:space="preserve">ПОЯСНИТЕЛЬНАЯ ЗАПИСКА ОБ ИСПОЛНЕНИИ БЮДЖЕТА СЕЛЬСКОГО ПОСЕЛЕНИЯ «ЧУХЛЭМ» ЗА </w:t>
      </w:r>
      <w:r w:rsidR="007B3C38">
        <w:rPr>
          <w:rFonts w:ascii="Times New Roman" w:hAnsi="Times New Roman" w:cs="Times New Roman"/>
          <w:b/>
          <w:lang w:val="en-US"/>
        </w:rPr>
        <w:t>I</w:t>
      </w:r>
      <w:r w:rsidR="007B3C38">
        <w:rPr>
          <w:rFonts w:ascii="Times New Roman" w:hAnsi="Times New Roman" w:cs="Times New Roman"/>
          <w:b/>
        </w:rPr>
        <w:t xml:space="preserve"> КВАРТАЛ </w:t>
      </w:r>
      <w:r w:rsidRPr="00B107A6">
        <w:rPr>
          <w:rFonts w:ascii="Times New Roman" w:hAnsi="Times New Roman" w:cs="Times New Roman"/>
          <w:b/>
        </w:rPr>
        <w:t>202</w:t>
      </w:r>
      <w:r w:rsidR="007B3C38">
        <w:rPr>
          <w:rFonts w:ascii="Times New Roman" w:hAnsi="Times New Roman" w:cs="Times New Roman"/>
          <w:b/>
        </w:rPr>
        <w:t>3</w:t>
      </w:r>
      <w:r w:rsidRPr="00B107A6">
        <w:rPr>
          <w:rFonts w:ascii="Times New Roman" w:hAnsi="Times New Roman" w:cs="Times New Roman"/>
          <w:b/>
        </w:rPr>
        <w:t xml:space="preserve"> ГОД</w:t>
      </w:r>
      <w:r w:rsidR="007B3C38">
        <w:rPr>
          <w:rFonts w:ascii="Times New Roman" w:hAnsi="Times New Roman" w:cs="Times New Roman"/>
          <w:b/>
        </w:rPr>
        <w:t>А</w:t>
      </w:r>
    </w:p>
    <w:p w:rsidR="00A46333" w:rsidRPr="00B107A6" w:rsidRDefault="00A46333" w:rsidP="0062540C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 xml:space="preserve">В соответствии с бюджетным процессом, утвержденным решением Совета от 26.05.2015 года № </w:t>
      </w:r>
      <w:r w:rsidRPr="00B107A6">
        <w:rPr>
          <w:rFonts w:ascii="Times New Roman" w:eastAsia="Calibri" w:hAnsi="Times New Roman" w:cs="Times New Roman"/>
          <w:lang w:val="en-US"/>
        </w:rPr>
        <w:t>III</w:t>
      </w:r>
      <w:r w:rsidRPr="00B107A6">
        <w:rPr>
          <w:rFonts w:ascii="Times New Roman" w:eastAsia="Calibri" w:hAnsi="Times New Roman" w:cs="Times New Roman"/>
        </w:rPr>
        <w:t>-29/94 «Об утверждении Положения о бюджетном процессе в муниципальном образовании сельского поселения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 xml:space="preserve">» </w:t>
      </w:r>
      <w:r w:rsidR="00404A50">
        <w:rPr>
          <w:rFonts w:ascii="Times New Roman" w:eastAsia="Calibri" w:hAnsi="Times New Roman" w:cs="Times New Roman"/>
        </w:rPr>
        <w:t>(</w:t>
      </w:r>
      <w:r w:rsidRPr="00B107A6">
        <w:rPr>
          <w:rFonts w:ascii="Times New Roman" w:eastAsia="Calibri" w:hAnsi="Times New Roman" w:cs="Times New Roman"/>
        </w:rPr>
        <w:t xml:space="preserve">в редакции решения </w:t>
      </w:r>
      <w:r w:rsidR="00404A50" w:rsidRPr="00B107A6">
        <w:rPr>
          <w:rFonts w:ascii="Times New Roman" w:eastAsia="Calibri" w:hAnsi="Times New Roman" w:cs="Times New Roman"/>
        </w:rPr>
        <w:t xml:space="preserve">Совета </w:t>
      </w:r>
      <w:r w:rsidRPr="00B107A6">
        <w:rPr>
          <w:rFonts w:ascii="Times New Roman" w:eastAsia="Calibri" w:hAnsi="Times New Roman" w:cs="Times New Roman"/>
        </w:rPr>
        <w:t>от 16.11.2021 года №</w:t>
      </w:r>
      <w:r w:rsidRPr="00B107A6">
        <w:rPr>
          <w:rFonts w:ascii="Times New Roman" w:eastAsia="Calibri" w:hAnsi="Times New Roman" w:cs="Times New Roman"/>
          <w:lang w:val="en-US"/>
        </w:rPr>
        <w:t>V</w:t>
      </w:r>
      <w:r w:rsidRPr="00B107A6">
        <w:rPr>
          <w:rFonts w:ascii="Times New Roman" w:eastAsia="Calibri" w:hAnsi="Times New Roman" w:cs="Times New Roman"/>
        </w:rPr>
        <w:t>-2/8</w:t>
      </w:r>
      <w:r w:rsidR="00404A50">
        <w:rPr>
          <w:rFonts w:ascii="Times New Roman" w:eastAsia="Calibri" w:hAnsi="Times New Roman" w:cs="Times New Roman"/>
        </w:rPr>
        <w:t>)</w:t>
      </w:r>
      <w:r w:rsidRPr="00B107A6">
        <w:rPr>
          <w:rFonts w:ascii="Times New Roman" w:eastAsia="Calibri" w:hAnsi="Times New Roman" w:cs="Times New Roman"/>
        </w:rPr>
        <w:t xml:space="preserve"> г</w:t>
      </w:r>
      <w:r w:rsidRPr="00B107A6">
        <w:rPr>
          <w:rFonts w:ascii="Times New Roman" w:eastAsia="Times New Roman" w:hAnsi="Times New Roman" w:cs="Times New Roman"/>
          <w:lang w:eastAsia="ru-RU"/>
        </w:rPr>
        <w:t>лавными администраторами бюджетных средств сельского поселения являются:</w:t>
      </w:r>
    </w:p>
    <w:p w:rsidR="00A46333" w:rsidRDefault="00A46333" w:rsidP="00A463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администратора поступлений в бюджет</w:t>
            </w:r>
          </w:p>
        </w:tc>
      </w:tr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</w:tcPr>
          <w:p w:rsidR="00A46333" w:rsidRPr="0042585D" w:rsidRDefault="00A46333" w:rsidP="00A8732D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46333" w:rsidRPr="0042585D" w:rsidTr="001B1DD0">
        <w:trPr>
          <w:trHeight w:val="493"/>
        </w:trPr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6333" w:rsidRDefault="00A46333" w:rsidP="00A463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Pr="00B107A6" w:rsidRDefault="00A46333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Исполнение бюджета</w:t>
      </w:r>
      <w:r w:rsidR="0086273C" w:rsidRPr="00B107A6">
        <w:rPr>
          <w:rFonts w:ascii="Times New Roman" w:eastAsia="Calibri" w:hAnsi="Times New Roman" w:cs="Times New Roman"/>
          <w:color w:val="000000"/>
        </w:rPr>
        <w:t xml:space="preserve"> сельского поселения «</w:t>
      </w:r>
      <w:proofErr w:type="spellStart"/>
      <w:r w:rsidR="0086273C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86273C" w:rsidRPr="00B107A6">
        <w:rPr>
          <w:rFonts w:ascii="Times New Roman" w:eastAsia="Calibri" w:hAnsi="Times New Roman" w:cs="Times New Roman"/>
          <w:color w:val="000000"/>
        </w:rPr>
        <w:t xml:space="preserve">» </w:t>
      </w:r>
      <w:r w:rsidRPr="00B107A6">
        <w:rPr>
          <w:rFonts w:ascii="Times New Roman" w:eastAsia="Calibri" w:hAnsi="Times New Roman" w:cs="Times New Roman"/>
          <w:color w:val="000000"/>
        </w:rPr>
        <w:t xml:space="preserve">осуществлялось в соответствии с </w:t>
      </w:r>
      <w:r w:rsidR="0086273C" w:rsidRPr="00B107A6">
        <w:rPr>
          <w:rFonts w:ascii="Times New Roman" w:eastAsia="Calibri" w:hAnsi="Times New Roman" w:cs="Times New Roman"/>
          <w:color w:val="000000"/>
        </w:rPr>
        <w:t>Решением Совета сельского поселения «</w:t>
      </w:r>
      <w:proofErr w:type="spellStart"/>
      <w:r w:rsidR="0086273C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86273C" w:rsidRPr="00B107A6">
        <w:rPr>
          <w:rFonts w:ascii="Times New Roman" w:eastAsia="Calibri" w:hAnsi="Times New Roman" w:cs="Times New Roman"/>
          <w:color w:val="000000"/>
        </w:rPr>
        <w:t>» №</w:t>
      </w:r>
      <w:r w:rsidR="0086273C"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86273C" w:rsidRPr="00B107A6">
        <w:rPr>
          <w:rFonts w:ascii="Times New Roman" w:eastAsia="Calibri" w:hAnsi="Times New Roman" w:cs="Times New Roman"/>
          <w:color w:val="000000"/>
        </w:rPr>
        <w:t>-</w:t>
      </w:r>
      <w:r w:rsidR="007B3C38">
        <w:rPr>
          <w:rFonts w:ascii="Times New Roman" w:eastAsia="Calibri" w:hAnsi="Times New Roman" w:cs="Times New Roman"/>
          <w:color w:val="000000"/>
        </w:rPr>
        <w:t>1</w:t>
      </w:r>
      <w:r w:rsidR="0086273C" w:rsidRPr="00B107A6">
        <w:rPr>
          <w:rFonts w:ascii="Times New Roman" w:eastAsia="Calibri" w:hAnsi="Times New Roman" w:cs="Times New Roman"/>
          <w:color w:val="000000"/>
        </w:rPr>
        <w:t>3/</w:t>
      </w:r>
      <w:r w:rsidR="007B3C38">
        <w:rPr>
          <w:rFonts w:ascii="Times New Roman" w:eastAsia="Calibri" w:hAnsi="Times New Roman" w:cs="Times New Roman"/>
          <w:color w:val="000000"/>
        </w:rPr>
        <w:t>4</w:t>
      </w:r>
      <w:r w:rsidR="0086273C" w:rsidRPr="00B107A6">
        <w:rPr>
          <w:rFonts w:ascii="Times New Roman" w:eastAsia="Calibri" w:hAnsi="Times New Roman" w:cs="Times New Roman"/>
          <w:color w:val="000000"/>
        </w:rPr>
        <w:t>1 от 1</w:t>
      </w:r>
      <w:r w:rsidR="007B3C38">
        <w:rPr>
          <w:rFonts w:ascii="Times New Roman" w:eastAsia="Calibri" w:hAnsi="Times New Roman" w:cs="Times New Roman"/>
          <w:color w:val="000000"/>
        </w:rPr>
        <w:t>6</w:t>
      </w:r>
      <w:r w:rsidR="0086273C" w:rsidRPr="00B107A6">
        <w:rPr>
          <w:rFonts w:ascii="Times New Roman" w:eastAsia="Calibri" w:hAnsi="Times New Roman" w:cs="Times New Roman"/>
          <w:color w:val="000000"/>
        </w:rPr>
        <w:t>.12.202</w:t>
      </w:r>
      <w:r w:rsidR="007B3C38">
        <w:rPr>
          <w:rFonts w:ascii="Times New Roman" w:eastAsia="Calibri" w:hAnsi="Times New Roman" w:cs="Times New Roman"/>
          <w:color w:val="000000"/>
        </w:rPr>
        <w:t>2</w:t>
      </w:r>
      <w:r w:rsidR="0086273C" w:rsidRPr="00B107A6">
        <w:rPr>
          <w:rFonts w:ascii="Times New Roman" w:eastAsia="Calibri" w:hAnsi="Times New Roman" w:cs="Times New Roman"/>
          <w:color w:val="000000"/>
        </w:rPr>
        <w:t xml:space="preserve"> года «О бюджете сельского поселения «</w:t>
      </w:r>
      <w:proofErr w:type="spellStart"/>
      <w:r w:rsidR="0086273C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86273C" w:rsidRPr="00B107A6">
        <w:rPr>
          <w:rFonts w:ascii="Times New Roman" w:eastAsia="Calibri" w:hAnsi="Times New Roman" w:cs="Times New Roman"/>
          <w:color w:val="000000"/>
        </w:rPr>
        <w:t>» на 202</w:t>
      </w:r>
      <w:r w:rsidR="007B3C38">
        <w:rPr>
          <w:rFonts w:ascii="Times New Roman" w:eastAsia="Calibri" w:hAnsi="Times New Roman" w:cs="Times New Roman"/>
          <w:color w:val="000000"/>
        </w:rPr>
        <w:t>3</w:t>
      </w:r>
      <w:r w:rsidR="0086273C" w:rsidRPr="00B107A6">
        <w:rPr>
          <w:rFonts w:ascii="Times New Roman" w:eastAsia="Calibri" w:hAnsi="Times New Roman" w:cs="Times New Roman"/>
          <w:color w:val="000000"/>
        </w:rPr>
        <w:t xml:space="preserve"> год и плановый период 202</w:t>
      </w:r>
      <w:r w:rsidR="007B3C38">
        <w:rPr>
          <w:rFonts w:ascii="Times New Roman" w:eastAsia="Calibri" w:hAnsi="Times New Roman" w:cs="Times New Roman"/>
          <w:color w:val="000000"/>
        </w:rPr>
        <w:t>4</w:t>
      </w:r>
      <w:r w:rsidR="0086273C" w:rsidRPr="00B107A6">
        <w:rPr>
          <w:rFonts w:ascii="Times New Roman" w:eastAsia="Calibri" w:hAnsi="Times New Roman" w:cs="Times New Roman"/>
          <w:color w:val="000000"/>
        </w:rPr>
        <w:t xml:space="preserve"> и 202</w:t>
      </w:r>
      <w:r w:rsidR="007B3C38">
        <w:rPr>
          <w:rFonts w:ascii="Times New Roman" w:eastAsia="Calibri" w:hAnsi="Times New Roman" w:cs="Times New Roman"/>
          <w:color w:val="000000"/>
        </w:rPr>
        <w:t>5</w:t>
      </w:r>
      <w:r w:rsidR="0086273C" w:rsidRPr="00B107A6">
        <w:rPr>
          <w:rFonts w:ascii="Times New Roman" w:eastAsia="Calibri" w:hAnsi="Times New Roman" w:cs="Times New Roman"/>
          <w:color w:val="000000"/>
        </w:rPr>
        <w:t xml:space="preserve"> годов»</w:t>
      </w:r>
      <w:r w:rsidRPr="00B107A6">
        <w:rPr>
          <w:rFonts w:ascii="Times New Roman" w:eastAsia="Calibri" w:hAnsi="Times New Roman" w:cs="Times New Roman"/>
          <w:color w:val="000000"/>
        </w:rPr>
        <w:t>.</w:t>
      </w:r>
    </w:p>
    <w:p w:rsidR="004A226C" w:rsidRDefault="004A226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</w:p>
    <w:p w:rsidR="007B3C38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 xml:space="preserve">В течение </w:t>
      </w:r>
      <w:r w:rsidR="007B3C38">
        <w:rPr>
          <w:rFonts w:ascii="Times New Roman" w:eastAsia="Calibri" w:hAnsi="Times New Roman" w:cs="Times New Roman"/>
          <w:color w:val="000000"/>
        </w:rPr>
        <w:t>отчетного периода 2023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 в бюджет сельского поселения внесены изменения на основании</w:t>
      </w:r>
      <w:r w:rsidR="007B3C38">
        <w:rPr>
          <w:rFonts w:ascii="Times New Roman" w:eastAsia="Calibri" w:hAnsi="Times New Roman" w:cs="Times New Roman"/>
          <w:color w:val="000000"/>
        </w:rPr>
        <w:t>:</w:t>
      </w:r>
    </w:p>
    <w:p w:rsidR="007B3C38" w:rsidRDefault="007B3C38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Уведомления Министерства финансов Республики Коми №1355 от 17.03.2023 года;</w:t>
      </w:r>
    </w:p>
    <w:p w:rsidR="007B3C38" w:rsidRDefault="007B3C38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- </w:t>
      </w:r>
      <w:r w:rsidR="004F2B62">
        <w:rPr>
          <w:rFonts w:ascii="Times New Roman" w:eastAsia="Calibri" w:hAnsi="Times New Roman" w:cs="Times New Roman"/>
          <w:color w:val="000000"/>
        </w:rPr>
        <w:t xml:space="preserve"> </w:t>
      </w:r>
      <w:r w:rsidR="00EB7B1D" w:rsidRPr="00B107A6">
        <w:rPr>
          <w:rFonts w:ascii="Times New Roman" w:eastAsia="Calibri" w:hAnsi="Times New Roman" w:cs="Times New Roman"/>
          <w:color w:val="000000"/>
        </w:rPr>
        <w:t>Решени</w:t>
      </w:r>
      <w:r>
        <w:rPr>
          <w:rFonts w:ascii="Times New Roman" w:eastAsia="Calibri" w:hAnsi="Times New Roman" w:cs="Times New Roman"/>
          <w:color w:val="000000"/>
        </w:rPr>
        <w:t>я</w:t>
      </w:r>
      <w:r w:rsidR="00EB7B1D" w:rsidRPr="00B107A6">
        <w:rPr>
          <w:rFonts w:ascii="Times New Roman" w:eastAsia="Calibri" w:hAnsi="Times New Roman" w:cs="Times New Roman"/>
          <w:color w:val="000000"/>
        </w:rPr>
        <w:t xml:space="preserve"> Совета</w:t>
      </w:r>
      <w:r>
        <w:rPr>
          <w:rFonts w:ascii="Times New Roman" w:eastAsia="Calibri" w:hAnsi="Times New Roman" w:cs="Times New Roman"/>
          <w:color w:val="000000"/>
        </w:rPr>
        <w:t xml:space="preserve"> муниципального района «</w:t>
      </w:r>
      <w:proofErr w:type="spellStart"/>
      <w:r>
        <w:rPr>
          <w:rFonts w:ascii="Times New Roman" w:eastAsia="Calibri" w:hAnsi="Times New Roman" w:cs="Times New Roman"/>
          <w:color w:val="000000"/>
        </w:rPr>
        <w:t>Сысольский</w:t>
      </w:r>
      <w:proofErr w:type="spellEnd"/>
      <w:r>
        <w:rPr>
          <w:rFonts w:ascii="Times New Roman" w:eastAsia="Calibri" w:hAnsi="Times New Roman" w:cs="Times New Roman"/>
          <w:color w:val="000000"/>
        </w:rPr>
        <w:t>» №</w:t>
      </w:r>
      <w:r>
        <w:rPr>
          <w:rFonts w:ascii="Times New Roman" w:eastAsia="Calibri" w:hAnsi="Times New Roman" w:cs="Times New Roman"/>
          <w:color w:val="000000"/>
          <w:lang w:val="en-US"/>
        </w:rPr>
        <w:t>VII</w:t>
      </w:r>
      <w:r>
        <w:rPr>
          <w:rFonts w:ascii="Times New Roman" w:eastAsia="Calibri" w:hAnsi="Times New Roman" w:cs="Times New Roman"/>
          <w:color w:val="000000"/>
        </w:rPr>
        <w:t>-30/158 от 16.02.2023 года;</w:t>
      </w:r>
    </w:p>
    <w:p w:rsidR="00EB7B1D" w:rsidRPr="00B107A6" w:rsidRDefault="007B3C38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Решения Совета</w:t>
      </w:r>
      <w:r w:rsidR="00EB7B1D" w:rsidRPr="00B107A6">
        <w:rPr>
          <w:rFonts w:ascii="Times New Roman" w:eastAsia="Calibri" w:hAnsi="Times New Roman" w:cs="Times New Roman"/>
          <w:color w:val="000000"/>
        </w:rPr>
        <w:t xml:space="preserve"> сельского поселения «</w:t>
      </w:r>
      <w:proofErr w:type="spellStart"/>
      <w:r w:rsidR="00EB7B1D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EB7B1D" w:rsidRPr="00B107A6">
        <w:rPr>
          <w:rFonts w:ascii="Times New Roman" w:eastAsia="Calibri" w:hAnsi="Times New Roman" w:cs="Times New Roman"/>
          <w:color w:val="000000"/>
        </w:rPr>
        <w:t>» №</w:t>
      </w:r>
      <w:r w:rsidR="00EB7B1D"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EB7B1D" w:rsidRPr="00B107A6">
        <w:rPr>
          <w:rFonts w:ascii="Times New Roman" w:eastAsia="Calibri" w:hAnsi="Times New Roman" w:cs="Times New Roman"/>
          <w:color w:val="000000"/>
        </w:rPr>
        <w:t>-</w:t>
      </w:r>
      <w:r>
        <w:rPr>
          <w:rFonts w:ascii="Times New Roman" w:eastAsia="Calibri" w:hAnsi="Times New Roman" w:cs="Times New Roman"/>
          <w:color w:val="000000"/>
        </w:rPr>
        <w:t>1</w:t>
      </w:r>
      <w:r w:rsidR="00EB7B1D" w:rsidRPr="00B107A6">
        <w:rPr>
          <w:rFonts w:ascii="Times New Roman" w:eastAsia="Calibri" w:hAnsi="Times New Roman" w:cs="Times New Roman"/>
          <w:color w:val="000000"/>
        </w:rPr>
        <w:t>5/</w:t>
      </w:r>
      <w:r>
        <w:rPr>
          <w:rFonts w:ascii="Times New Roman" w:eastAsia="Calibri" w:hAnsi="Times New Roman" w:cs="Times New Roman"/>
          <w:color w:val="000000"/>
        </w:rPr>
        <w:t>46</w:t>
      </w:r>
      <w:r w:rsidR="00EB7B1D" w:rsidRPr="00B107A6">
        <w:rPr>
          <w:rFonts w:ascii="Times New Roman" w:eastAsia="Calibri" w:hAnsi="Times New Roman" w:cs="Times New Roman"/>
          <w:color w:val="000000"/>
        </w:rPr>
        <w:t xml:space="preserve"> от 30</w:t>
      </w:r>
      <w:r w:rsidR="00564423" w:rsidRPr="00B107A6">
        <w:rPr>
          <w:rFonts w:ascii="Times New Roman" w:eastAsia="Calibri" w:hAnsi="Times New Roman" w:cs="Times New Roman"/>
          <w:color w:val="000000"/>
        </w:rPr>
        <w:t>.0</w:t>
      </w:r>
      <w:r>
        <w:rPr>
          <w:rFonts w:ascii="Times New Roman" w:eastAsia="Calibri" w:hAnsi="Times New Roman" w:cs="Times New Roman"/>
          <w:color w:val="000000"/>
        </w:rPr>
        <w:t>1</w:t>
      </w:r>
      <w:r w:rsidR="00564423" w:rsidRPr="00B107A6">
        <w:rPr>
          <w:rFonts w:ascii="Times New Roman" w:eastAsia="Calibri" w:hAnsi="Times New Roman" w:cs="Times New Roman"/>
          <w:color w:val="000000"/>
        </w:rPr>
        <w:t>.</w:t>
      </w:r>
      <w:r w:rsidR="00EB7B1D" w:rsidRPr="00B107A6">
        <w:rPr>
          <w:rFonts w:ascii="Times New Roman" w:eastAsia="Calibri" w:hAnsi="Times New Roman" w:cs="Times New Roman"/>
          <w:color w:val="000000"/>
        </w:rPr>
        <w:t>202</w:t>
      </w:r>
      <w:r>
        <w:rPr>
          <w:rFonts w:ascii="Times New Roman" w:eastAsia="Calibri" w:hAnsi="Times New Roman" w:cs="Times New Roman"/>
          <w:color w:val="000000"/>
        </w:rPr>
        <w:t>3</w:t>
      </w:r>
      <w:r w:rsidR="00EB7B1D" w:rsidRPr="00B107A6">
        <w:rPr>
          <w:rFonts w:ascii="Times New Roman" w:eastAsia="Calibri" w:hAnsi="Times New Roman" w:cs="Times New Roman"/>
          <w:color w:val="000000"/>
        </w:rPr>
        <w:t xml:space="preserve"> года.</w:t>
      </w:r>
    </w:p>
    <w:p w:rsidR="007B3C38" w:rsidRDefault="007B3C38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</w:p>
    <w:p w:rsidR="00BA60A4" w:rsidRPr="00B107A6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 xml:space="preserve">Основные </w:t>
      </w:r>
      <w:r w:rsidR="0043045B" w:rsidRPr="00B107A6">
        <w:rPr>
          <w:rFonts w:ascii="Times New Roman" w:eastAsia="Times New Roman" w:hAnsi="Times New Roman" w:cs="Times New Roman"/>
        </w:rPr>
        <w:t>параметры</w:t>
      </w:r>
      <w:r w:rsidRPr="00B107A6">
        <w:rPr>
          <w:rFonts w:ascii="Times New Roman" w:eastAsia="Times New Roman" w:hAnsi="Times New Roman" w:cs="Times New Roman"/>
        </w:rPr>
        <w:t xml:space="preserve"> исполнения бюджета </w:t>
      </w:r>
      <w:r w:rsidR="0048179B" w:rsidRPr="00B107A6">
        <w:rPr>
          <w:rFonts w:ascii="Times New Roman" w:eastAsia="Times New Roman" w:hAnsi="Times New Roman" w:cs="Times New Roman"/>
        </w:rPr>
        <w:t>сельского поселения «</w:t>
      </w:r>
      <w:proofErr w:type="spellStart"/>
      <w:r w:rsidR="0048179B" w:rsidRPr="00B107A6">
        <w:rPr>
          <w:rFonts w:ascii="Times New Roman" w:eastAsia="Times New Roman" w:hAnsi="Times New Roman" w:cs="Times New Roman"/>
        </w:rPr>
        <w:t>Чухлэм</w:t>
      </w:r>
      <w:proofErr w:type="spellEnd"/>
      <w:r w:rsidR="0048179B" w:rsidRPr="00B107A6">
        <w:rPr>
          <w:rFonts w:ascii="Times New Roman" w:eastAsia="Times New Roman" w:hAnsi="Times New Roman" w:cs="Times New Roman"/>
        </w:rPr>
        <w:t xml:space="preserve">» </w:t>
      </w:r>
      <w:r w:rsidRPr="00B107A6">
        <w:rPr>
          <w:rFonts w:ascii="Times New Roman" w:eastAsia="Times New Roman" w:hAnsi="Times New Roman" w:cs="Times New Roman"/>
        </w:rPr>
        <w:t xml:space="preserve">за </w:t>
      </w:r>
      <w:r w:rsidR="007B3C38">
        <w:rPr>
          <w:rFonts w:ascii="Times New Roman" w:eastAsia="Times New Roman" w:hAnsi="Times New Roman" w:cs="Times New Roman"/>
          <w:lang w:val="en-US"/>
        </w:rPr>
        <w:t>I</w:t>
      </w:r>
      <w:r w:rsidR="007B3C38">
        <w:rPr>
          <w:rFonts w:ascii="Times New Roman" w:eastAsia="Times New Roman" w:hAnsi="Times New Roman" w:cs="Times New Roman"/>
        </w:rPr>
        <w:t xml:space="preserve"> квартал </w:t>
      </w:r>
      <w:r w:rsidRPr="00B107A6">
        <w:rPr>
          <w:rFonts w:ascii="Times New Roman" w:eastAsia="Times New Roman" w:hAnsi="Times New Roman" w:cs="Times New Roman"/>
        </w:rPr>
        <w:t>202</w:t>
      </w:r>
      <w:r w:rsidR="007B3C38">
        <w:rPr>
          <w:rFonts w:ascii="Times New Roman" w:eastAsia="Times New Roman" w:hAnsi="Times New Roman" w:cs="Times New Roman"/>
        </w:rPr>
        <w:t>3</w:t>
      </w:r>
      <w:r w:rsidRPr="00B107A6">
        <w:rPr>
          <w:rFonts w:ascii="Times New Roman" w:eastAsia="Times New Roman" w:hAnsi="Times New Roman" w:cs="Times New Roman"/>
        </w:rPr>
        <w:t xml:space="preserve"> год</w:t>
      </w:r>
      <w:r w:rsidR="007B3C38">
        <w:rPr>
          <w:rFonts w:ascii="Times New Roman" w:eastAsia="Times New Roman" w:hAnsi="Times New Roman" w:cs="Times New Roman"/>
        </w:rPr>
        <w:t>а</w:t>
      </w:r>
      <w:r w:rsidRPr="00B107A6">
        <w:rPr>
          <w:rFonts w:ascii="Times New Roman" w:eastAsia="Times New Roman" w:hAnsi="Times New Roman" w:cs="Times New Roman"/>
        </w:rPr>
        <w:t xml:space="preserve"> характеризуются показателями</w:t>
      </w:r>
      <w:r w:rsidR="00223C84" w:rsidRPr="00B107A6">
        <w:rPr>
          <w:rFonts w:ascii="Times New Roman" w:eastAsia="Times New Roman" w:hAnsi="Times New Roman" w:cs="Times New Roman"/>
        </w:rPr>
        <w:t>, приведенными в таблице 1</w:t>
      </w:r>
      <w:r w:rsidRPr="00B107A6">
        <w:rPr>
          <w:rFonts w:ascii="Times New Roman" w:eastAsia="Times New Roman" w:hAnsi="Times New Roman" w:cs="Times New Roman"/>
        </w:rPr>
        <w:t>.</w:t>
      </w:r>
    </w:p>
    <w:p w:rsidR="00223C84" w:rsidRPr="00B107A6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>Таблица 1</w:t>
      </w:r>
    </w:p>
    <w:p w:rsidR="000618F7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Основные параметры исполнения бюджета 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сельского </w:t>
      </w:r>
      <w:r w:rsidRPr="00B107A6">
        <w:rPr>
          <w:rFonts w:ascii="Times New Roman" w:eastAsia="Times New Roman" w:hAnsi="Times New Roman" w:cs="Times New Roman"/>
          <w:b/>
        </w:rPr>
        <w:t>поселения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 «</w:t>
      </w:r>
      <w:proofErr w:type="spellStart"/>
      <w:r w:rsidR="0048179B" w:rsidRPr="00B107A6">
        <w:rPr>
          <w:rFonts w:ascii="Times New Roman" w:eastAsia="Times New Roman" w:hAnsi="Times New Roman" w:cs="Times New Roman"/>
          <w:b/>
        </w:rPr>
        <w:t>Чухлэм</w:t>
      </w:r>
      <w:proofErr w:type="spellEnd"/>
      <w:r w:rsidR="0048179B" w:rsidRPr="00B107A6">
        <w:rPr>
          <w:rFonts w:ascii="Times New Roman" w:eastAsia="Times New Roman" w:hAnsi="Times New Roman" w:cs="Times New Roman"/>
          <w:b/>
        </w:rPr>
        <w:t>»</w:t>
      </w:r>
    </w:p>
    <w:p w:rsidR="00223C84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за </w:t>
      </w:r>
      <w:r w:rsidR="007B3C38">
        <w:rPr>
          <w:rFonts w:ascii="Times New Roman" w:eastAsia="Times New Roman" w:hAnsi="Times New Roman" w:cs="Times New Roman"/>
          <w:b/>
          <w:lang w:val="en-US"/>
        </w:rPr>
        <w:t>I</w:t>
      </w:r>
      <w:r w:rsidR="007B3C38">
        <w:rPr>
          <w:rFonts w:ascii="Times New Roman" w:eastAsia="Times New Roman" w:hAnsi="Times New Roman" w:cs="Times New Roman"/>
          <w:b/>
        </w:rPr>
        <w:t xml:space="preserve"> квартал </w:t>
      </w:r>
      <w:r w:rsidR="0086273C" w:rsidRPr="00B107A6">
        <w:rPr>
          <w:rFonts w:ascii="Times New Roman" w:eastAsia="Times New Roman" w:hAnsi="Times New Roman" w:cs="Times New Roman"/>
          <w:b/>
        </w:rPr>
        <w:t>202</w:t>
      </w:r>
      <w:r w:rsidR="007B3C38">
        <w:rPr>
          <w:rFonts w:ascii="Times New Roman" w:eastAsia="Times New Roman" w:hAnsi="Times New Roman" w:cs="Times New Roman"/>
          <w:b/>
        </w:rPr>
        <w:t>3</w:t>
      </w:r>
      <w:r w:rsidRPr="00B107A6">
        <w:rPr>
          <w:rFonts w:ascii="Times New Roman" w:eastAsia="Times New Roman" w:hAnsi="Times New Roman" w:cs="Times New Roman"/>
          <w:b/>
        </w:rPr>
        <w:t xml:space="preserve"> год</w:t>
      </w:r>
      <w:r w:rsidR="007B3C38">
        <w:rPr>
          <w:rFonts w:ascii="Times New Roman" w:eastAsia="Times New Roman" w:hAnsi="Times New Roman" w:cs="Times New Roman"/>
          <w:b/>
        </w:rPr>
        <w:t>а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709"/>
        <w:gridCol w:w="1134"/>
        <w:gridCol w:w="1275"/>
        <w:gridCol w:w="1276"/>
        <w:gridCol w:w="992"/>
      </w:tblGrid>
      <w:tr w:rsidR="0043045B" w:rsidTr="00404A50">
        <w:tc>
          <w:tcPr>
            <w:tcW w:w="223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417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843" w:type="dxa"/>
            <w:gridSpan w:val="2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992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43045B" w:rsidTr="00404A50">
        <w:tc>
          <w:tcPr>
            <w:tcW w:w="223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045B" w:rsidRDefault="0043045B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045B" w:rsidTr="00404A50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417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7 392 963,00</w:t>
            </w:r>
          </w:p>
        </w:tc>
        <w:tc>
          <w:tcPr>
            <w:tcW w:w="1276" w:type="dxa"/>
          </w:tcPr>
          <w:p w:rsidR="0043045B" w:rsidRDefault="007B3C38" w:rsidP="00EB7B1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8 005 840,00</w:t>
            </w:r>
          </w:p>
        </w:tc>
        <w:tc>
          <w:tcPr>
            <w:tcW w:w="709" w:type="dxa"/>
          </w:tcPr>
          <w:p w:rsidR="0043045B" w:rsidRDefault="007B3C38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8,29</w:t>
            </w:r>
          </w:p>
        </w:tc>
        <w:tc>
          <w:tcPr>
            <w:tcW w:w="1134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612 877,00</w:t>
            </w:r>
          </w:p>
        </w:tc>
        <w:tc>
          <w:tcPr>
            <w:tcW w:w="1275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2 151 901,45</w:t>
            </w:r>
          </w:p>
        </w:tc>
        <w:tc>
          <w:tcPr>
            <w:tcW w:w="1276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5 853 938,55</w:t>
            </w:r>
          </w:p>
        </w:tc>
        <w:tc>
          <w:tcPr>
            <w:tcW w:w="992" w:type="dxa"/>
          </w:tcPr>
          <w:p w:rsidR="0043045B" w:rsidRDefault="007B3C38" w:rsidP="004A061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26,88</w:t>
            </w:r>
          </w:p>
        </w:tc>
      </w:tr>
      <w:tr w:rsidR="0043045B" w:rsidTr="00404A50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417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7 392 963,00</w:t>
            </w:r>
          </w:p>
        </w:tc>
        <w:tc>
          <w:tcPr>
            <w:tcW w:w="1276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8 293 124,69</w:t>
            </w:r>
          </w:p>
        </w:tc>
        <w:tc>
          <w:tcPr>
            <w:tcW w:w="709" w:type="dxa"/>
          </w:tcPr>
          <w:p w:rsidR="0043045B" w:rsidRDefault="007B3C38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12,18</w:t>
            </w:r>
          </w:p>
        </w:tc>
        <w:tc>
          <w:tcPr>
            <w:tcW w:w="1134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900 161,69</w:t>
            </w:r>
          </w:p>
        </w:tc>
        <w:tc>
          <w:tcPr>
            <w:tcW w:w="1275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2 059 148,88</w:t>
            </w:r>
          </w:p>
        </w:tc>
        <w:tc>
          <w:tcPr>
            <w:tcW w:w="1276" w:type="dxa"/>
          </w:tcPr>
          <w:p w:rsidR="0043045B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6 233 975,81</w:t>
            </w:r>
          </w:p>
        </w:tc>
        <w:tc>
          <w:tcPr>
            <w:tcW w:w="992" w:type="dxa"/>
          </w:tcPr>
          <w:p w:rsidR="0043045B" w:rsidRDefault="007B3C38" w:rsidP="00FD3B9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24,83</w:t>
            </w:r>
          </w:p>
        </w:tc>
      </w:tr>
      <w:tr w:rsidR="00975E5E" w:rsidTr="00404A50">
        <w:tc>
          <w:tcPr>
            <w:tcW w:w="2235" w:type="dxa"/>
          </w:tcPr>
          <w:p w:rsidR="00975E5E" w:rsidRPr="00256035" w:rsidRDefault="00975E5E" w:rsidP="002560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Дефицит</w:t>
            </w:r>
            <w:proofErr w:type="gramStart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(-)/</w:t>
            </w:r>
            <w:proofErr w:type="gramEnd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профицит (+)</w:t>
            </w:r>
          </w:p>
        </w:tc>
        <w:tc>
          <w:tcPr>
            <w:tcW w:w="1417" w:type="dxa"/>
          </w:tcPr>
          <w:p w:rsidR="00975E5E" w:rsidRDefault="00975E5E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975E5E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-287 284,69</w:t>
            </w:r>
          </w:p>
        </w:tc>
        <w:tc>
          <w:tcPr>
            <w:tcW w:w="709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975E5E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-287 284,69</w:t>
            </w:r>
          </w:p>
        </w:tc>
        <w:tc>
          <w:tcPr>
            <w:tcW w:w="1275" w:type="dxa"/>
          </w:tcPr>
          <w:p w:rsidR="00975E5E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92 752,57</w:t>
            </w:r>
          </w:p>
        </w:tc>
        <w:tc>
          <w:tcPr>
            <w:tcW w:w="1276" w:type="dxa"/>
          </w:tcPr>
          <w:p w:rsidR="00975E5E" w:rsidRDefault="007B3C3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-380 037,26</w:t>
            </w:r>
          </w:p>
        </w:tc>
        <w:tc>
          <w:tcPr>
            <w:tcW w:w="992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3045B" w:rsidRPr="0048179B" w:rsidRDefault="0043045B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4A226C" w:rsidRDefault="009672A0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сельского поселения на 202</w:t>
      </w:r>
      <w:r w:rsidR="009B62D7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доходная часть бюджета по сравнению с первоначальными значениями увеличилась на </w:t>
      </w:r>
      <w:r w:rsidR="009B62D7">
        <w:rPr>
          <w:rFonts w:ascii="Times New Roman" w:eastAsia="Times New Roman" w:hAnsi="Times New Roman" w:cs="Times New Roman"/>
          <w:lang w:eastAsia="ru-RU"/>
        </w:rPr>
        <w:t>8,29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и составила </w:t>
      </w:r>
      <w:r w:rsidR="009B62D7">
        <w:rPr>
          <w:rFonts w:ascii="Times New Roman" w:eastAsia="Times New Roman" w:hAnsi="Times New Roman" w:cs="Times New Roman"/>
          <w:lang w:eastAsia="ru-RU"/>
        </w:rPr>
        <w:t>8 005 840,00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рублей, расходная часть увеличилась на 1</w:t>
      </w:r>
      <w:r w:rsidR="004F2B62">
        <w:rPr>
          <w:rFonts w:ascii="Times New Roman" w:eastAsia="Times New Roman" w:hAnsi="Times New Roman" w:cs="Times New Roman"/>
          <w:lang w:eastAsia="ru-RU"/>
        </w:rPr>
        <w:t>2</w:t>
      </w:r>
      <w:r w:rsidR="009B62D7">
        <w:rPr>
          <w:rFonts w:ascii="Times New Roman" w:eastAsia="Times New Roman" w:hAnsi="Times New Roman" w:cs="Times New Roman"/>
          <w:lang w:eastAsia="ru-RU"/>
        </w:rPr>
        <w:t>,18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и составила </w:t>
      </w:r>
      <w:r w:rsidR="009B62D7">
        <w:rPr>
          <w:rFonts w:ascii="Times New Roman" w:eastAsia="Times New Roman" w:hAnsi="Times New Roman" w:cs="Times New Roman"/>
          <w:lang w:eastAsia="ru-RU"/>
        </w:rPr>
        <w:t>8 293 124,69</w:t>
      </w:r>
      <w:r w:rsidR="005506C2"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9B62D7">
        <w:rPr>
          <w:rFonts w:ascii="Times New Roman" w:eastAsia="Times New Roman" w:hAnsi="Times New Roman" w:cs="Times New Roman"/>
          <w:lang w:eastAsia="ru-RU"/>
        </w:rPr>
        <w:t>я</w:t>
      </w:r>
      <w:r w:rsidR="005506C2" w:rsidRPr="00B107A6">
        <w:rPr>
          <w:rFonts w:ascii="Times New Roman" w:eastAsia="Times New Roman" w:hAnsi="Times New Roman" w:cs="Times New Roman"/>
          <w:lang w:eastAsia="ru-RU"/>
        </w:rPr>
        <w:t>.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 Дефицит бюджета составил </w:t>
      </w:r>
      <w:r w:rsidR="009B62D7">
        <w:rPr>
          <w:rFonts w:ascii="Times New Roman" w:eastAsia="Times New Roman" w:hAnsi="Times New Roman" w:cs="Times New Roman"/>
          <w:lang w:eastAsia="ru-RU"/>
        </w:rPr>
        <w:t>287 284,69</w:t>
      </w:r>
      <w:r w:rsidR="005506C2"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9B62D7">
        <w:rPr>
          <w:rFonts w:ascii="Times New Roman" w:eastAsia="Times New Roman" w:hAnsi="Times New Roman" w:cs="Times New Roman"/>
          <w:lang w:eastAsia="ru-RU"/>
        </w:rPr>
        <w:t>я</w:t>
      </w:r>
      <w:r w:rsidR="004A226C">
        <w:rPr>
          <w:rFonts w:ascii="Times New Roman" w:eastAsia="Times New Roman" w:hAnsi="Times New Roman" w:cs="Times New Roman"/>
          <w:lang w:eastAsia="ru-RU"/>
        </w:rPr>
        <w:t>.</w:t>
      </w:r>
    </w:p>
    <w:p w:rsidR="009672A0" w:rsidRPr="00B107A6" w:rsidRDefault="004A226C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Источником финансирования дефицита бюджета является изменение </w:t>
      </w:r>
      <w:r w:rsidR="005506C2" w:rsidRPr="00B107A6">
        <w:rPr>
          <w:rFonts w:ascii="Times New Roman" w:eastAsia="Calibri" w:hAnsi="Times New Roman" w:cs="Times New Roman"/>
          <w:color w:val="000000"/>
        </w:rPr>
        <w:t>остатков средств бюджета на счетах</w:t>
      </w:r>
      <w:r>
        <w:rPr>
          <w:rFonts w:ascii="Times New Roman" w:eastAsia="Calibri" w:hAnsi="Times New Roman" w:cs="Times New Roman"/>
          <w:color w:val="000000"/>
        </w:rPr>
        <w:t xml:space="preserve"> по состоянию </w:t>
      </w:r>
      <w:r w:rsidR="005506C2" w:rsidRPr="00B107A6">
        <w:rPr>
          <w:rFonts w:ascii="Times New Roman" w:eastAsia="Calibri" w:hAnsi="Times New Roman" w:cs="Times New Roman"/>
          <w:color w:val="000000"/>
        </w:rPr>
        <w:t>на 01.01.202</w:t>
      </w:r>
      <w:r w:rsidR="009B62D7">
        <w:rPr>
          <w:rFonts w:ascii="Times New Roman" w:eastAsia="Calibri" w:hAnsi="Times New Roman" w:cs="Times New Roman"/>
          <w:color w:val="000000"/>
        </w:rPr>
        <w:t>3</w:t>
      </w:r>
      <w:r w:rsidR="005506C2" w:rsidRPr="00B107A6">
        <w:rPr>
          <w:rFonts w:ascii="Times New Roman" w:eastAsia="Calibri" w:hAnsi="Times New Roman" w:cs="Times New Roman"/>
          <w:color w:val="000000"/>
        </w:rPr>
        <w:t xml:space="preserve"> года.</w:t>
      </w:r>
    </w:p>
    <w:p w:rsidR="004A226C" w:rsidRDefault="004A226C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672A0" w:rsidRPr="00B107A6" w:rsidRDefault="009672A0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Увеличение назначений по доходам, обусловлено за счет </w:t>
      </w:r>
      <w:r w:rsidR="004A226C">
        <w:rPr>
          <w:rFonts w:ascii="Times New Roman" w:eastAsia="Times New Roman" w:hAnsi="Times New Roman" w:cs="Times New Roman"/>
          <w:lang w:eastAsia="ru-RU"/>
        </w:rPr>
        <w:t>изменений безвозмездных поступлений, в том числе:</w:t>
      </w:r>
    </w:p>
    <w:p w:rsidR="0006694E" w:rsidRDefault="004A226C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06694E" w:rsidRPr="00B107A6">
        <w:rPr>
          <w:rFonts w:ascii="Times New Roman" w:eastAsia="Times New Roman" w:hAnsi="Times New Roman" w:cs="Times New Roman"/>
          <w:lang w:eastAsia="ru-RU"/>
        </w:rPr>
        <w:t>реализацию народного проекта по обустройству трубчат</w:t>
      </w:r>
      <w:r w:rsidR="009B62D7">
        <w:rPr>
          <w:rFonts w:ascii="Times New Roman" w:eastAsia="Times New Roman" w:hAnsi="Times New Roman" w:cs="Times New Roman"/>
          <w:lang w:eastAsia="ru-RU"/>
        </w:rPr>
        <w:t xml:space="preserve">ого </w:t>
      </w:r>
      <w:r w:rsidR="0006694E" w:rsidRPr="00B107A6">
        <w:rPr>
          <w:rFonts w:ascii="Times New Roman" w:eastAsia="Times New Roman" w:hAnsi="Times New Roman" w:cs="Times New Roman"/>
          <w:lang w:eastAsia="ru-RU"/>
        </w:rPr>
        <w:t>колодц</w:t>
      </w:r>
      <w:r w:rsidR="009B62D7">
        <w:rPr>
          <w:rFonts w:ascii="Times New Roman" w:eastAsia="Times New Roman" w:hAnsi="Times New Roman" w:cs="Times New Roman"/>
          <w:lang w:eastAsia="ru-RU"/>
        </w:rPr>
        <w:t>а</w:t>
      </w:r>
      <w:r w:rsidR="0006694E" w:rsidRPr="00B107A6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="0006694E"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="0006694E" w:rsidRPr="00B107A6">
        <w:rPr>
          <w:rFonts w:ascii="Times New Roman" w:eastAsia="Times New Roman" w:hAnsi="Times New Roman" w:cs="Times New Roman"/>
          <w:lang w:eastAsia="ru-RU"/>
        </w:rPr>
        <w:t>.</w:t>
      </w:r>
      <w:r w:rsidR="009B62D7">
        <w:rPr>
          <w:rFonts w:ascii="Times New Roman" w:eastAsia="Times New Roman" w:hAnsi="Times New Roman" w:cs="Times New Roman"/>
          <w:lang w:eastAsia="ru-RU"/>
        </w:rPr>
        <w:t>Я</w:t>
      </w:r>
      <w:proofErr w:type="gramEnd"/>
      <w:r w:rsidR="009B62D7">
        <w:rPr>
          <w:rFonts w:ascii="Times New Roman" w:eastAsia="Times New Roman" w:hAnsi="Times New Roman" w:cs="Times New Roman"/>
          <w:lang w:eastAsia="ru-RU"/>
        </w:rPr>
        <w:t>гдор</w:t>
      </w:r>
      <w:proofErr w:type="spellEnd"/>
      <w:r w:rsidR="0006694E" w:rsidRPr="00B107A6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9B62D7">
        <w:rPr>
          <w:rFonts w:ascii="Times New Roman" w:eastAsia="Times New Roman" w:hAnsi="Times New Roman" w:cs="Times New Roman"/>
          <w:lang w:eastAsia="ru-RU"/>
        </w:rPr>
        <w:t>600 000,00 рублей</w:t>
      </w:r>
      <w:r w:rsidR="0006694E"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4F2B62" w:rsidRPr="00B107A6" w:rsidRDefault="004F2B62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субвенции на осуществление первичного воинского учета на территориях, где отсутствуют военные комиссариаты – </w:t>
      </w:r>
      <w:r w:rsidR="009B62D7">
        <w:rPr>
          <w:rFonts w:ascii="Times New Roman" w:eastAsia="Times New Roman" w:hAnsi="Times New Roman" w:cs="Times New Roman"/>
          <w:lang w:eastAsia="ru-RU"/>
        </w:rPr>
        <w:t>9 877</w:t>
      </w:r>
      <w:r>
        <w:rPr>
          <w:rFonts w:ascii="Times New Roman" w:eastAsia="Times New Roman" w:hAnsi="Times New Roman" w:cs="Times New Roman"/>
          <w:lang w:eastAsia="ru-RU"/>
        </w:rPr>
        <w:t>,00 рублей;</w:t>
      </w:r>
    </w:p>
    <w:p w:rsidR="00852052" w:rsidRPr="00B107A6" w:rsidRDefault="00852052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– </w:t>
      </w:r>
      <w:r w:rsidR="009B62D7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> 000,00 рублей.</w:t>
      </w:r>
    </w:p>
    <w:p w:rsidR="009B62D7" w:rsidRDefault="009B62D7" w:rsidP="00852052">
      <w:pPr>
        <w:tabs>
          <w:tab w:val="left" w:pos="0"/>
        </w:tabs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223C84" w:rsidRP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. ДОХОДЫ</w:t>
      </w:r>
    </w:p>
    <w:p w:rsidR="00064760" w:rsidRPr="00B107A6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» представлено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в таблице 2.</w:t>
      </w: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lastRenderedPageBreak/>
        <w:t>Таблица 2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Calibri" w:hAnsi="Times New Roman" w:cs="Times New Roman"/>
          <w:b/>
          <w:color w:val="000000"/>
        </w:rPr>
        <w:t>Чухлэм</w:t>
      </w:r>
      <w:proofErr w:type="spellEnd"/>
      <w:r w:rsidRPr="00B107A6">
        <w:rPr>
          <w:rFonts w:ascii="Times New Roman" w:eastAsia="Calibri" w:hAnsi="Times New Roman" w:cs="Times New Roman"/>
          <w:b/>
          <w:color w:val="000000"/>
        </w:rPr>
        <w:t>»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 xml:space="preserve">на 01 </w:t>
      </w:r>
      <w:r w:rsidR="00595B03">
        <w:rPr>
          <w:rFonts w:ascii="Times New Roman" w:eastAsia="Calibri" w:hAnsi="Times New Roman" w:cs="Times New Roman"/>
          <w:b/>
          <w:color w:val="000000"/>
        </w:rPr>
        <w:t>апреля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202</w:t>
      </w:r>
      <w:r w:rsidR="00755336">
        <w:rPr>
          <w:rFonts w:ascii="Times New Roman" w:eastAsia="Calibri" w:hAnsi="Times New Roman" w:cs="Times New Roman"/>
          <w:b/>
          <w:color w:val="000000"/>
        </w:rPr>
        <w:t>2</w:t>
      </w:r>
      <w:r w:rsidR="00595B03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B107A6">
        <w:rPr>
          <w:rFonts w:ascii="Times New Roman" w:eastAsia="Calibri" w:hAnsi="Times New Roman" w:cs="Times New Roman"/>
          <w:b/>
          <w:color w:val="000000"/>
        </w:rPr>
        <w:t>и 202</w:t>
      </w:r>
      <w:r w:rsidR="00755336">
        <w:rPr>
          <w:rFonts w:ascii="Times New Roman" w:eastAsia="Calibri" w:hAnsi="Times New Roman" w:cs="Times New Roman"/>
          <w:b/>
          <w:color w:val="000000"/>
        </w:rPr>
        <w:t>3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0"/>
        <w:gridCol w:w="1189"/>
        <w:gridCol w:w="1152"/>
        <w:gridCol w:w="1138"/>
        <w:gridCol w:w="1189"/>
        <w:gridCol w:w="1151"/>
        <w:gridCol w:w="1133"/>
        <w:gridCol w:w="1154"/>
        <w:gridCol w:w="815"/>
      </w:tblGrid>
      <w:tr w:rsidR="0042585D" w:rsidTr="0042585D">
        <w:tc>
          <w:tcPr>
            <w:tcW w:w="1500" w:type="dxa"/>
            <w:vMerge w:val="restart"/>
            <w:vAlign w:val="center"/>
          </w:tcPr>
          <w:p w:rsidR="0042585D" w:rsidRPr="00077489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479" w:type="dxa"/>
            <w:gridSpan w:val="3"/>
            <w:vAlign w:val="center"/>
          </w:tcPr>
          <w:p w:rsidR="0042585D" w:rsidRDefault="0042585D" w:rsidP="00595B0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595B0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473" w:type="dxa"/>
            <w:gridSpan w:val="3"/>
            <w:vAlign w:val="center"/>
          </w:tcPr>
          <w:p w:rsidR="0042585D" w:rsidRDefault="0042585D" w:rsidP="00595B0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595B0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969" w:type="dxa"/>
            <w:gridSpan w:val="2"/>
            <w:vAlign w:val="center"/>
          </w:tcPr>
          <w:p w:rsidR="0042585D" w:rsidRPr="00DE6D1C" w:rsidRDefault="0042585D" w:rsidP="00595B0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 w:rsidR="00595B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 w:rsidR="00595B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42585D" w:rsidTr="0042585D">
        <w:tc>
          <w:tcPr>
            <w:tcW w:w="1500" w:type="dxa"/>
            <w:vMerge/>
            <w:vAlign w:val="center"/>
          </w:tcPr>
          <w:p w:rsidR="0042585D" w:rsidRPr="00077489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52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138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189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51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133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154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15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89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211 000,00</w:t>
            </w:r>
          </w:p>
        </w:tc>
        <w:tc>
          <w:tcPr>
            <w:tcW w:w="1152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32 843,86</w:t>
            </w:r>
          </w:p>
        </w:tc>
        <w:tc>
          <w:tcPr>
            <w:tcW w:w="1138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15,57</w:t>
            </w:r>
          </w:p>
        </w:tc>
        <w:tc>
          <w:tcPr>
            <w:tcW w:w="1189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349 000,00</w:t>
            </w:r>
          </w:p>
        </w:tc>
        <w:tc>
          <w:tcPr>
            <w:tcW w:w="1151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325 286,38</w:t>
            </w:r>
          </w:p>
        </w:tc>
        <w:tc>
          <w:tcPr>
            <w:tcW w:w="1133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93,21</w:t>
            </w:r>
          </w:p>
        </w:tc>
        <w:tc>
          <w:tcPr>
            <w:tcW w:w="1154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292 442,52</w:t>
            </w:r>
          </w:p>
        </w:tc>
        <w:tc>
          <w:tcPr>
            <w:tcW w:w="815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990,40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89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174 000,00</w:t>
            </w:r>
          </w:p>
        </w:tc>
        <w:tc>
          <w:tcPr>
            <w:tcW w:w="1152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40 485,38</w:t>
            </w:r>
          </w:p>
        </w:tc>
        <w:tc>
          <w:tcPr>
            <w:tcW w:w="1138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23,27</w:t>
            </w:r>
          </w:p>
        </w:tc>
        <w:tc>
          <w:tcPr>
            <w:tcW w:w="1189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174 000,00</w:t>
            </w:r>
          </w:p>
        </w:tc>
        <w:tc>
          <w:tcPr>
            <w:tcW w:w="1151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44 082,83</w:t>
            </w:r>
          </w:p>
        </w:tc>
        <w:tc>
          <w:tcPr>
            <w:tcW w:w="1133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25,33</w:t>
            </w:r>
          </w:p>
        </w:tc>
        <w:tc>
          <w:tcPr>
            <w:tcW w:w="1154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3 597,45</w:t>
            </w:r>
          </w:p>
        </w:tc>
        <w:tc>
          <w:tcPr>
            <w:tcW w:w="815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108,89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89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6 987 919,00</w:t>
            </w:r>
          </w:p>
        </w:tc>
        <w:tc>
          <w:tcPr>
            <w:tcW w:w="1152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1 584 088,27</w:t>
            </w:r>
          </w:p>
        </w:tc>
        <w:tc>
          <w:tcPr>
            <w:tcW w:w="1138" w:type="dxa"/>
            <w:vAlign w:val="center"/>
          </w:tcPr>
          <w:p w:rsidR="00DE6D1C" w:rsidRPr="008A1AF7" w:rsidRDefault="007251F5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22,67</w:t>
            </w:r>
          </w:p>
        </w:tc>
        <w:tc>
          <w:tcPr>
            <w:tcW w:w="1189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7 482 840,00 </w:t>
            </w:r>
          </w:p>
        </w:tc>
        <w:tc>
          <w:tcPr>
            <w:tcW w:w="1151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1 782 532,24</w:t>
            </w:r>
          </w:p>
        </w:tc>
        <w:tc>
          <w:tcPr>
            <w:tcW w:w="1133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23,82</w:t>
            </w:r>
          </w:p>
        </w:tc>
        <w:tc>
          <w:tcPr>
            <w:tcW w:w="1154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198 443,97</w:t>
            </w:r>
          </w:p>
        </w:tc>
        <w:tc>
          <w:tcPr>
            <w:tcW w:w="815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112,53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9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7 372 919,00</w:t>
            </w:r>
          </w:p>
        </w:tc>
        <w:tc>
          <w:tcPr>
            <w:tcW w:w="1152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1 657 417,51</w:t>
            </w:r>
          </w:p>
        </w:tc>
        <w:tc>
          <w:tcPr>
            <w:tcW w:w="1138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1189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8 005 840,00</w:t>
            </w:r>
          </w:p>
        </w:tc>
        <w:tc>
          <w:tcPr>
            <w:tcW w:w="1151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2 151 901,45</w:t>
            </w:r>
          </w:p>
        </w:tc>
        <w:tc>
          <w:tcPr>
            <w:tcW w:w="1133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26,88</w:t>
            </w:r>
          </w:p>
        </w:tc>
        <w:tc>
          <w:tcPr>
            <w:tcW w:w="1154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494 483,94</w:t>
            </w:r>
          </w:p>
        </w:tc>
        <w:tc>
          <w:tcPr>
            <w:tcW w:w="815" w:type="dxa"/>
            <w:vAlign w:val="center"/>
          </w:tcPr>
          <w:p w:rsidR="00DE6D1C" w:rsidRPr="008A1AF7" w:rsidRDefault="00424E91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129,83</w:t>
            </w:r>
          </w:p>
        </w:tc>
      </w:tr>
    </w:tbl>
    <w:p w:rsidR="00DE6D1C" w:rsidRDefault="00DE6D1C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4D4BA7" w:rsidRP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данными, приведенными в таблице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, в доход бюджета за отчетный </w:t>
      </w:r>
      <w:r w:rsidR="00316EB2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период 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поступило </w:t>
      </w:r>
      <w:r w:rsidR="00424E91">
        <w:rPr>
          <w:rFonts w:ascii="Times New Roman" w:eastAsia="Times New Roman" w:hAnsi="Times New Roman" w:cs="Times New Roman"/>
          <w:color w:val="000000"/>
          <w:lang w:eastAsia="ru-RU"/>
        </w:rPr>
        <w:t>2 151 901,45</w:t>
      </w:r>
      <w:r w:rsidR="00316EB2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424E91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, или </w:t>
      </w:r>
      <w:r w:rsidR="00755336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8A1AF7" w:rsidRPr="00B107A6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="00424E91">
        <w:rPr>
          <w:rFonts w:ascii="Times New Roman" w:eastAsia="Times New Roman" w:hAnsi="Times New Roman" w:cs="Times New Roman"/>
          <w:color w:val="000000"/>
          <w:lang w:eastAsia="ru-RU"/>
        </w:rPr>
        <w:t>,88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>%</w:t>
      </w:r>
      <w:r w:rsidR="000621E4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от годовых бюджетных назначений.</w:t>
      </w:r>
    </w:p>
    <w:p w:rsidR="00BA60A4" w:rsidRPr="00B107A6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Общий размер поступлений в бюджет доходов за отчетный </w:t>
      </w:r>
      <w:r w:rsidR="00535783" w:rsidRPr="00B107A6">
        <w:rPr>
          <w:rFonts w:ascii="Times New Roman" w:eastAsia="Times New Roman" w:hAnsi="Times New Roman" w:cs="Times New Roman"/>
          <w:lang w:eastAsia="ru-RU"/>
        </w:rPr>
        <w:t>период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4E91">
        <w:rPr>
          <w:rFonts w:ascii="Times New Roman" w:eastAsia="Times New Roman" w:hAnsi="Times New Roman" w:cs="Times New Roman"/>
          <w:lang w:eastAsia="ru-RU"/>
        </w:rPr>
        <w:t>увеличился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по сравнению с аналогичным периодом прошлого года на </w:t>
      </w:r>
      <w:r w:rsidR="00424E91">
        <w:rPr>
          <w:rFonts w:ascii="Times New Roman" w:eastAsia="Times New Roman" w:hAnsi="Times New Roman" w:cs="Times New Roman"/>
          <w:lang w:eastAsia="ru-RU"/>
        </w:rPr>
        <w:t>494 483,94</w:t>
      </w:r>
      <w:r w:rsidR="0079016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424E91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или на </w:t>
      </w:r>
      <w:r w:rsidR="00424E91">
        <w:rPr>
          <w:rFonts w:ascii="Times New Roman" w:eastAsia="Times New Roman" w:hAnsi="Times New Roman" w:cs="Times New Roman"/>
          <w:lang w:eastAsia="ru-RU"/>
        </w:rPr>
        <w:t>29,83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что обусловлено </w:t>
      </w:r>
      <w:r w:rsidR="00424E91">
        <w:rPr>
          <w:rFonts w:ascii="Times New Roman" w:eastAsia="Times New Roman" w:hAnsi="Times New Roman" w:cs="Times New Roman"/>
          <w:lang w:eastAsia="ru-RU"/>
        </w:rPr>
        <w:t xml:space="preserve">увеличением поступления налоговых доходов и </w:t>
      </w:r>
      <w:r w:rsidRPr="00B107A6">
        <w:rPr>
          <w:rFonts w:ascii="Times New Roman" w:eastAsia="Times New Roman" w:hAnsi="Times New Roman" w:cs="Times New Roman"/>
          <w:lang w:eastAsia="ru-RU"/>
        </w:rPr>
        <w:t>безвозмездных поступлений.</w:t>
      </w:r>
    </w:p>
    <w:p w:rsidR="0042585D" w:rsidRPr="00B107A6" w:rsidRDefault="0042585D" w:rsidP="0042585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Основную часть доходов бюджета составляют безвозмездные поступления – </w:t>
      </w:r>
      <w:r w:rsidR="00424E91">
        <w:rPr>
          <w:rFonts w:ascii="Times New Roman" w:eastAsia="Times New Roman" w:hAnsi="Times New Roman" w:cs="Times New Roman"/>
          <w:lang w:eastAsia="ru-RU"/>
        </w:rPr>
        <w:t>1 782 532,24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424E91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424E91">
        <w:rPr>
          <w:rFonts w:ascii="Times New Roman" w:eastAsia="Times New Roman" w:hAnsi="Times New Roman" w:cs="Times New Roman"/>
          <w:lang w:eastAsia="ru-RU"/>
        </w:rPr>
        <w:t>23,82</w:t>
      </w:r>
      <w:r w:rsidRPr="00B107A6">
        <w:rPr>
          <w:rFonts w:ascii="Times New Roman" w:eastAsia="Times New Roman" w:hAnsi="Times New Roman" w:cs="Times New Roman"/>
          <w:lang w:eastAsia="ru-RU"/>
        </w:rPr>
        <w:t>% годовых плановых назначений.</w:t>
      </w:r>
    </w:p>
    <w:p w:rsidR="00B4675E" w:rsidRPr="00B107A6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Поступление собственных доходов </w:t>
      </w:r>
      <w:r w:rsidR="008A1AF7" w:rsidRPr="00B107A6">
        <w:rPr>
          <w:rFonts w:ascii="Times New Roman" w:eastAsia="Times New Roman" w:hAnsi="Times New Roman" w:cs="Times New Roman"/>
          <w:lang w:eastAsia="ru-RU"/>
        </w:rPr>
        <w:t xml:space="preserve">за </w:t>
      </w:r>
      <w:r w:rsidR="00424E91">
        <w:rPr>
          <w:rFonts w:ascii="Times New Roman" w:eastAsia="Times New Roman" w:hAnsi="Times New Roman" w:cs="Times New Roman"/>
          <w:lang w:val="en-US" w:eastAsia="ru-RU"/>
        </w:rPr>
        <w:t>I</w:t>
      </w:r>
      <w:r w:rsidR="00424E91">
        <w:rPr>
          <w:rFonts w:ascii="Times New Roman" w:eastAsia="Times New Roman" w:hAnsi="Times New Roman" w:cs="Times New Roman"/>
          <w:lang w:eastAsia="ru-RU"/>
        </w:rPr>
        <w:t xml:space="preserve"> квартал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424E91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24E91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составило </w:t>
      </w:r>
      <w:r w:rsidR="00424E91">
        <w:rPr>
          <w:rFonts w:ascii="Times New Roman" w:eastAsia="Times New Roman" w:hAnsi="Times New Roman" w:cs="Times New Roman"/>
          <w:lang w:eastAsia="ru-RU"/>
        </w:rPr>
        <w:t>369 369,21</w:t>
      </w:r>
      <w:r w:rsidR="0075533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424E91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при плановых назначениях 20</w:t>
      </w:r>
      <w:r w:rsidR="00424E91">
        <w:rPr>
          <w:rFonts w:ascii="Times New Roman" w:eastAsia="Times New Roman" w:hAnsi="Times New Roman" w:cs="Times New Roman"/>
          <w:lang w:eastAsia="ru-RU"/>
        </w:rPr>
        <w:t>23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755336">
        <w:rPr>
          <w:rFonts w:ascii="Times New Roman" w:eastAsia="Times New Roman" w:hAnsi="Times New Roman" w:cs="Times New Roman"/>
          <w:lang w:eastAsia="ru-RU"/>
        </w:rPr>
        <w:t>5</w:t>
      </w:r>
      <w:r w:rsidR="00424E91">
        <w:rPr>
          <w:rFonts w:ascii="Times New Roman" w:eastAsia="Times New Roman" w:hAnsi="Times New Roman" w:cs="Times New Roman"/>
          <w:lang w:eastAsia="ru-RU"/>
        </w:rPr>
        <w:t>2</w:t>
      </w:r>
      <w:r w:rsidR="00755336">
        <w:rPr>
          <w:rFonts w:ascii="Times New Roman" w:eastAsia="Times New Roman" w:hAnsi="Times New Roman" w:cs="Times New Roman"/>
          <w:lang w:eastAsia="ru-RU"/>
        </w:rPr>
        <w:t>3 </w:t>
      </w:r>
      <w:r w:rsidR="00424E91">
        <w:rPr>
          <w:rFonts w:ascii="Times New Roman" w:eastAsia="Times New Roman" w:hAnsi="Times New Roman" w:cs="Times New Roman"/>
          <w:lang w:eastAsia="ru-RU"/>
        </w:rPr>
        <w:t>0</w:t>
      </w:r>
      <w:r w:rsidR="00755336">
        <w:rPr>
          <w:rFonts w:ascii="Times New Roman" w:eastAsia="Times New Roman" w:hAnsi="Times New Roman" w:cs="Times New Roman"/>
          <w:lang w:eastAsia="ru-RU"/>
        </w:rPr>
        <w:t>00,00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 или </w:t>
      </w:r>
      <w:r w:rsidR="00424E91">
        <w:rPr>
          <w:rFonts w:ascii="Times New Roman" w:eastAsia="Times New Roman" w:hAnsi="Times New Roman" w:cs="Times New Roman"/>
          <w:lang w:eastAsia="ru-RU"/>
        </w:rPr>
        <w:t>70,63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%. </w:t>
      </w:r>
    </w:p>
    <w:p w:rsidR="00975E5E" w:rsidRPr="00B107A6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оля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безвозмездных поступлений 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в общих доходах за отчетный период составляет </w:t>
      </w:r>
      <w:r w:rsidR="00424E91">
        <w:rPr>
          <w:rFonts w:ascii="Times New Roman" w:eastAsia="Times New Roman" w:hAnsi="Times New Roman" w:cs="Times New Roman"/>
          <w:lang w:eastAsia="ru-RU"/>
        </w:rPr>
        <w:t>82,84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%, на налоговые доходы приходится </w:t>
      </w:r>
      <w:r w:rsidR="00424E91">
        <w:rPr>
          <w:rFonts w:ascii="Times New Roman" w:eastAsia="Times New Roman" w:hAnsi="Times New Roman" w:cs="Times New Roman"/>
          <w:lang w:eastAsia="ru-RU"/>
        </w:rPr>
        <w:t>1</w:t>
      </w:r>
      <w:r w:rsidR="007251F5">
        <w:rPr>
          <w:rFonts w:ascii="Times New Roman" w:eastAsia="Times New Roman" w:hAnsi="Times New Roman" w:cs="Times New Roman"/>
          <w:lang w:eastAsia="ru-RU"/>
        </w:rPr>
        <w:t>5,11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%, на неналоговые доходы – </w:t>
      </w:r>
      <w:r w:rsidR="00755336">
        <w:rPr>
          <w:rFonts w:ascii="Times New Roman" w:eastAsia="Times New Roman" w:hAnsi="Times New Roman" w:cs="Times New Roman"/>
          <w:lang w:eastAsia="ru-RU"/>
        </w:rPr>
        <w:t>2,</w:t>
      </w:r>
      <w:r w:rsidR="007251F5">
        <w:rPr>
          <w:rFonts w:ascii="Times New Roman" w:eastAsia="Times New Roman" w:hAnsi="Times New Roman" w:cs="Times New Roman"/>
          <w:lang w:eastAsia="ru-RU"/>
        </w:rPr>
        <w:t>05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755336">
        <w:rPr>
          <w:rFonts w:ascii="Times New Roman" w:eastAsia="Times New Roman" w:hAnsi="Times New Roman" w:cs="Times New Roman"/>
          <w:lang w:eastAsia="ru-RU"/>
        </w:rPr>
        <w:t>95,</w:t>
      </w:r>
      <w:r w:rsidR="00424E91">
        <w:rPr>
          <w:rFonts w:ascii="Times New Roman" w:eastAsia="Times New Roman" w:hAnsi="Times New Roman" w:cs="Times New Roman"/>
          <w:lang w:eastAsia="ru-RU"/>
        </w:rPr>
        <w:t>5</w:t>
      </w:r>
      <w:r w:rsidR="00755336">
        <w:rPr>
          <w:rFonts w:ascii="Times New Roman" w:eastAsia="Times New Roman" w:hAnsi="Times New Roman" w:cs="Times New Roman"/>
          <w:lang w:eastAsia="ru-RU"/>
        </w:rPr>
        <w:t>8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%, </w:t>
      </w:r>
      <w:r w:rsidR="00424E91">
        <w:rPr>
          <w:rFonts w:ascii="Times New Roman" w:eastAsia="Times New Roman" w:hAnsi="Times New Roman" w:cs="Times New Roman"/>
          <w:lang w:eastAsia="ru-RU"/>
        </w:rPr>
        <w:t>1,</w:t>
      </w:r>
      <w:r w:rsidR="007251F5">
        <w:rPr>
          <w:rFonts w:ascii="Times New Roman" w:eastAsia="Times New Roman" w:hAnsi="Times New Roman" w:cs="Times New Roman"/>
          <w:lang w:eastAsia="ru-RU"/>
        </w:rPr>
        <w:t>98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 и </w:t>
      </w:r>
      <w:r w:rsidR="00424E91">
        <w:rPr>
          <w:rFonts w:ascii="Times New Roman" w:eastAsia="Times New Roman" w:hAnsi="Times New Roman" w:cs="Times New Roman"/>
          <w:lang w:eastAsia="ru-RU"/>
        </w:rPr>
        <w:t>2,</w:t>
      </w:r>
      <w:r w:rsidR="007251F5">
        <w:rPr>
          <w:rFonts w:ascii="Times New Roman" w:eastAsia="Times New Roman" w:hAnsi="Times New Roman" w:cs="Times New Roman"/>
          <w:lang w:eastAsia="ru-RU"/>
        </w:rPr>
        <w:t>44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>% соответственно.</w:t>
      </w:r>
    </w:p>
    <w:p w:rsidR="001421D9" w:rsidRPr="00B107A6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FB3C13" w:rsidRPr="00424E91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нализ поступления налоговых доходов в бюджет сельского поселения «</w:t>
      </w:r>
      <w:proofErr w:type="spellStart"/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Чухлэм</w:t>
      </w:r>
      <w:proofErr w:type="spellEnd"/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5C71D5" w:rsidRPr="00424E91" w:rsidRDefault="00852052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за </w:t>
      </w:r>
      <w:r w:rsidR="00424E91">
        <w:rPr>
          <w:rFonts w:ascii="Times New Roman" w:eastAsia="Times New Roman" w:hAnsi="Times New Roman" w:cs="Times New Roman"/>
          <w:b/>
          <w:u w:val="single"/>
          <w:lang w:val="en-US" w:eastAsia="ru-RU"/>
        </w:rPr>
        <w:t>I</w:t>
      </w:r>
      <w:r w:rsid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квартал 2023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</w:t>
      </w:r>
      <w:r w:rsidR="00424E91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и в сравнении с аналогичным периодом 202</w:t>
      </w:r>
      <w:r w:rsidR="00424E91"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</w:t>
      </w:r>
      <w:r w:rsidR="001421D9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1421D9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72E4F" w:rsidRDefault="00772E4F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» за </w:t>
      </w:r>
      <w:r w:rsidR="00B4566E">
        <w:rPr>
          <w:rFonts w:ascii="Times New Roman" w:eastAsia="Times New Roman" w:hAnsi="Times New Roman" w:cs="Times New Roman"/>
          <w:lang w:val="en-US" w:eastAsia="ru-RU"/>
        </w:rPr>
        <w:t>I</w:t>
      </w:r>
      <w:r w:rsidR="00B4566E">
        <w:rPr>
          <w:rFonts w:ascii="Times New Roman" w:eastAsia="Times New Roman" w:hAnsi="Times New Roman" w:cs="Times New Roman"/>
          <w:lang w:eastAsia="ru-RU"/>
        </w:rPr>
        <w:t xml:space="preserve"> квартал 2023</w:t>
      </w:r>
      <w:r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B4566E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 составили </w:t>
      </w:r>
      <w:r w:rsidR="00B4566E">
        <w:rPr>
          <w:rFonts w:ascii="Times New Roman" w:eastAsia="Times New Roman" w:hAnsi="Times New Roman" w:cs="Times New Roman"/>
          <w:lang w:eastAsia="ru-RU"/>
        </w:rPr>
        <w:t>32</w:t>
      </w:r>
      <w:r w:rsidR="007251F5">
        <w:rPr>
          <w:rFonts w:ascii="Times New Roman" w:eastAsia="Times New Roman" w:hAnsi="Times New Roman" w:cs="Times New Roman"/>
          <w:lang w:eastAsia="ru-RU"/>
        </w:rPr>
        <w:t xml:space="preserve">5 286,38 </w:t>
      </w:r>
      <w:r>
        <w:rPr>
          <w:rFonts w:ascii="Times New Roman" w:eastAsia="Times New Roman" w:hAnsi="Times New Roman" w:cs="Times New Roman"/>
          <w:lang w:eastAsia="ru-RU"/>
        </w:rPr>
        <w:t xml:space="preserve">рублей, что </w:t>
      </w:r>
      <w:r w:rsidR="00BB56F0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B4566E">
        <w:rPr>
          <w:rFonts w:ascii="Times New Roman" w:eastAsia="Times New Roman" w:hAnsi="Times New Roman" w:cs="Times New Roman"/>
          <w:lang w:eastAsia="ru-RU"/>
        </w:rPr>
        <w:t>29</w:t>
      </w:r>
      <w:r w:rsidR="007251F5">
        <w:rPr>
          <w:rFonts w:ascii="Times New Roman" w:eastAsia="Times New Roman" w:hAnsi="Times New Roman" w:cs="Times New Roman"/>
          <w:lang w:eastAsia="ru-RU"/>
        </w:rPr>
        <w:t xml:space="preserve">2 442,52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7251F5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 больше, чем поступлений </w:t>
      </w:r>
      <w:r w:rsidR="00B4566E">
        <w:rPr>
          <w:rFonts w:ascii="Times New Roman" w:eastAsia="Times New Roman" w:hAnsi="Times New Roman" w:cs="Times New Roman"/>
          <w:lang w:eastAsia="ru-RU"/>
        </w:rPr>
        <w:t xml:space="preserve">в аналогичном периоде </w:t>
      </w:r>
      <w:r>
        <w:rPr>
          <w:rFonts w:ascii="Times New Roman" w:eastAsia="Times New Roman" w:hAnsi="Times New Roman" w:cs="Times New Roman"/>
          <w:lang w:eastAsia="ru-RU"/>
        </w:rPr>
        <w:t>202</w:t>
      </w:r>
      <w:r w:rsidR="00B4566E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B4566E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1421D9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Основным составляющим налоговых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является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е</w:t>
      </w:r>
      <w:r w:rsidRPr="00B107A6">
        <w:rPr>
          <w:rFonts w:ascii="Times New Roman" w:eastAsia="Times New Roman" w:hAnsi="Times New Roman" w:cs="Times New Roman"/>
          <w:lang w:eastAsia="ru-RU"/>
        </w:rPr>
        <w:t>диный сельскохозяйственный налог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, который получен в сумме </w:t>
      </w:r>
      <w:r w:rsidR="00B4566E">
        <w:rPr>
          <w:rFonts w:ascii="Times New Roman" w:eastAsia="Times New Roman" w:hAnsi="Times New Roman" w:cs="Times New Roman"/>
          <w:lang w:eastAsia="ru-RU"/>
        </w:rPr>
        <w:t>295 939,48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 рублей при плане 16</w:t>
      </w:r>
      <w:r w:rsidR="00B4566E">
        <w:rPr>
          <w:rFonts w:ascii="Times New Roman" w:eastAsia="Times New Roman" w:hAnsi="Times New Roman" w:cs="Times New Roman"/>
          <w:lang w:eastAsia="ru-RU"/>
        </w:rPr>
        <w:t>6 0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00,00 рублей или </w:t>
      </w:r>
      <w:r w:rsidR="00B4566E">
        <w:rPr>
          <w:rFonts w:ascii="Times New Roman" w:eastAsia="Times New Roman" w:hAnsi="Times New Roman" w:cs="Times New Roman"/>
          <w:lang w:eastAsia="ru-RU"/>
        </w:rPr>
        <w:t>178,28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% от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периодом 2021 года наблюдается рост налога на </w:t>
      </w:r>
      <w:r w:rsidR="00B4566E">
        <w:rPr>
          <w:rFonts w:ascii="Times New Roman" w:eastAsia="Times New Roman" w:hAnsi="Times New Roman" w:cs="Times New Roman"/>
          <w:lang w:eastAsia="ru-RU"/>
        </w:rPr>
        <w:t>295 939,48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рублей. 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>Данный налог уплачивается налогоплательщиками, исходя из фактического поступления дохода в отчетном периоде. Поэтому он является плавающим, и точно спрогнозировать поступление налога не представляется возможным.</w:t>
      </w:r>
      <w:r w:rsidR="00256035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4566E" w:rsidRPr="00B4566E" w:rsidRDefault="004B4EFD" w:rsidP="00B4566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Налог на доходы физических лиц – поступление составляет </w:t>
      </w:r>
      <w:r w:rsidR="00B4566E">
        <w:rPr>
          <w:rFonts w:ascii="Times New Roman" w:eastAsia="Times New Roman" w:hAnsi="Times New Roman" w:cs="Times New Roman"/>
          <w:lang w:eastAsia="ru-RU"/>
        </w:rPr>
        <w:t>26 364,15</w:t>
      </w:r>
      <w:r w:rsidR="00481E9F" w:rsidRPr="00B107A6">
        <w:rPr>
          <w:rFonts w:ascii="Times New Roman" w:eastAsia="Times New Roman" w:hAnsi="Times New Roman" w:cs="Times New Roman"/>
          <w:lang w:eastAsia="ru-RU"/>
        </w:rPr>
        <w:t xml:space="preserve"> рубля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при плане 1</w:t>
      </w:r>
      <w:r w:rsidR="00B4566E">
        <w:rPr>
          <w:rFonts w:ascii="Times New Roman" w:eastAsia="Times New Roman" w:hAnsi="Times New Roman" w:cs="Times New Roman"/>
          <w:lang w:eastAsia="ru-RU"/>
        </w:rPr>
        <w:t>31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 000,00 рублей или </w:t>
      </w:r>
      <w:r w:rsidR="00B4566E">
        <w:rPr>
          <w:rFonts w:ascii="Times New Roman" w:eastAsia="Times New Roman" w:hAnsi="Times New Roman" w:cs="Times New Roman"/>
          <w:lang w:eastAsia="ru-RU"/>
        </w:rPr>
        <w:t>2</w:t>
      </w:r>
      <w:r w:rsidR="00772E4F">
        <w:rPr>
          <w:rFonts w:ascii="Times New Roman" w:eastAsia="Times New Roman" w:hAnsi="Times New Roman" w:cs="Times New Roman"/>
          <w:lang w:eastAsia="ru-RU"/>
        </w:rPr>
        <w:t>0</w:t>
      </w:r>
      <w:r w:rsidR="00B4566E">
        <w:rPr>
          <w:rFonts w:ascii="Times New Roman" w:eastAsia="Times New Roman" w:hAnsi="Times New Roman" w:cs="Times New Roman"/>
          <w:lang w:eastAsia="ru-RU"/>
        </w:rPr>
        <w:t>,1</w:t>
      </w:r>
      <w:r w:rsidR="00772E4F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>% от годового плана. По сравнению с аналогичным периодом 202</w:t>
      </w:r>
      <w:r w:rsidR="00B4566E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B4566E">
        <w:rPr>
          <w:rFonts w:ascii="Times New Roman" w:eastAsia="Times New Roman" w:hAnsi="Times New Roman" w:cs="Times New Roman"/>
          <w:lang w:eastAsia="ru-RU"/>
        </w:rPr>
        <w:t>рост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поступления по налогу на </w:t>
      </w:r>
      <w:r w:rsidR="00B4566E">
        <w:rPr>
          <w:rFonts w:ascii="Times New Roman" w:eastAsia="Times New Roman" w:hAnsi="Times New Roman" w:cs="Times New Roman"/>
          <w:lang w:eastAsia="ru-RU"/>
        </w:rPr>
        <w:t>7 920,93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481E9F" w:rsidRPr="00B107A6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  <w:r w:rsidR="00B4566E" w:rsidRPr="00B45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66E" w:rsidRPr="00B4566E">
        <w:rPr>
          <w:rFonts w:ascii="Times New Roman" w:eastAsia="Times New Roman" w:hAnsi="Times New Roman" w:cs="Times New Roman"/>
          <w:lang w:eastAsia="ru-RU"/>
        </w:rPr>
        <w:t xml:space="preserve">Увеличение произошло за счет </w:t>
      </w:r>
      <w:r w:rsidR="00B4566E">
        <w:rPr>
          <w:rFonts w:ascii="Times New Roman" w:eastAsia="Times New Roman" w:hAnsi="Times New Roman" w:cs="Times New Roman"/>
          <w:lang w:eastAsia="ru-RU"/>
        </w:rPr>
        <w:t xml:space="preserve">изменения минимального </w:t>
      </w:r>
      <w:proofErr w:type="gramStart"/>
      <w:r w:rsidR="00B4566E">
        <w:rPr>
          <w:rFonts w:ascii="Times New Roman" w:eastAsia="Times New Roman" w:hAnsi="Times New Roman" w:cs="Times New Roman"/>
          <w:lang w:eastAsia="ru-RU"/>
        </w:rPr>
        <w:t>размера оплаты труда</w:t>
      </w:r>
      <w:proofErr w:type="gramEnd"/>
      <w:r w:rsidR="00B4566E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B4566E" w:rsidRPr="00B4566E">
        <w:rPr>
          <w:rFonts w:ascii="Times New Roman" w:eastAsia="Times New Roman" w:hAnsi="Times New Roman" w:cs="Times New Roman"/>
          <w:lang w:eastAsia="ru-RU"/>
        </w:rPr>
        <w:t>индексации заработной платы в 202</w:t>
      </w:r>
      <w:r w:rsidR="00B4566E">
        <w:rPr>
          <w:rFonts w:ascii="Times New Roman" w:eastAsia="Times New Roman" w:hAnsi="Times New Roman" w:cs="Times New Roman"/>
          <w:lang w:eastAsia="ru-RU"/>
        </w:rPr>
        <w:t>2</w:t>
      </w:r>
      <w:r w:rsidR="00B4566E" w:rsidRPr="00B4566E">
        <w:rPr>
          <w:rFonts w:ascii="Times New Roman" w:eastAsia="Times New Roman" w:hAnsi="Times New Roman" w:cs="Times New Roman"/>
          <w:lang w:eastAsia="ru-RU"/>
        </w:rPr>
        <w:t xml:space="preserve"> году.</w:t>
      </w:r>
    </w:p>
    <w:p w:rsidR="0065296D" w:rsidRPr="00C2701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Налог на имущество физических лиц – поступление составляет </w:t>
      </w:r>
      <w:r w:rsidR="00B4566E">
        <w:rPr>
          <w:rFonts w:ascii="Times New Roman" w:eastAsia="Times New Roman" w:hAnsi="Times New Roman" w:cs="Times New Roman"/>
          <w:lang w:eastAsia="ru-RU"/>
        </w:rPr>
        <w:t xml:space="preserve">(-1 114,44)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72E4F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</w:t>
      </w:r>
      <w:r w:rsidR="006A2E86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года.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периодом 202</w:t>
      </w:r>
      <w:r w:rsidR="00F450C5">
        <w:rPr>
          <w:rFonts w:ascii="Times New Roman" w:eastAsia="Times New Roman" w:hAnsi="Times New Roman" w:cs="Times New Roman"/>
          <w:lang w:eastAsia="ru-RU"/>
        </w:rPr>
        <w:t>2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снижение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2 254,80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рубл</w:t>
      </w:r>
      <w:r w:rsidR="00F450C5">
        <w:rPr>
          <w:rFonts w:ascii="Times New Roman" w:eastAsia="Times New Roman" w:hAnsi="Times New Roman" w:cs="Times New Roman"/>
          <w:lang w:eastAsia="ru-RU"/>
        </w:rPr>
        <w:t>я</w:t>
      </w:r>
      <w:r w:rsidR="00920EAA" w:rsidRPr="00C27015">
        <w:rPr>
          <w:rFonts w:ascii="Times New Roman" w:eastAsia="Times New Roman" w:hAnsi="Times New Roman" w:cs="Times New Roman"/>
          <w:lang w:eastAsia="ru-RU"/>
        </w:rPr>
        <w:t xml:space="preserve">, что связано с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возвратом 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50C5">
        <w:rPr>
          <w:rFonts w:ascii="Times New Roman" w:eastAsia="Times New Roman" w:hAnsi="Times New Roman" w:cs="Times New Roman"/>
          <w:lang w:eastAsia="ru-RU"/>
        </w:rPr>
        <w:t>переплаты по налогу на имущество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50C5">
        <w:rPr>
          <w:rFonts w:ascii="Times New Roman" w:eastAsia="Times New Roman" w:hAnsi="Times New Roman" w:cs="Times New Roman"/>
          <w:lang w:eastAsia="ru-RU"/>
        </w:rPr>
        <w:t>налоговыми органами физическим лицам</w:t>
      </w:r>
      <w:r w:rsidR="00BB1C01" w:rsidRPr="00C27015">
        <w:rPr>
          <w:rFonts w:ascii="Times New Roman" w:eastAsia="Times New Roman" w:hAnsi="Times New Roman" w:cs="Times New Roman"/>
          <w:lang w:eastAsia="ru-RU"/>
        </w:rPr>
        <w:t>.</w:t>
      </w:r>
    </w:p>
    <w:p w:rsidR="00913E80" w:rsidRPr="00F450C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организаций – поступление составляет </w:t>
      </w:r>
      <w:r w:rsidR="00F450C5">
        <w:rPr>
          <w:rFonts w:ascii="Times New Roman" w:eastAsia="Times New Roman" w:hAnsi="Times New Roman" w:cs="Times New Roman"/>
          <w:lang w:eastAsia="ru-RU"/>
        </w:rPr>
        <w:t>1 736,00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F450C5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F450C5">
        <w:rPr>
          <w:rFonts w:ascii="Times New Roman" w:eastAsia="Times New Roman" w:hAnsi="Times New Roman" w:cs="Times New Roman"/>
          <w:lang w:eastAsia="ru-RU"/>
        </w:rPr>
        <w:t>28,93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B107A6">
        <w:rPr>
          <w:rFonts w:ascii="Times New Roman" w:eastAsia="Times New Roman" w:hAnsi="Times New Roman" w:cs="Times New Roman"/>
          <w:lang w:eastAsia="ru-RU"/>
        </w:rPr>
        <w:t>плана.</w:t>
      </w:r>
      <w:r w:rsidR="005547EA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F450C5">
        <w:rPr>
          <w:rFonts w:ascii="Times New Roman" w:eastAsia="Times New Roman" w:hAnsi="Times New Roman" w:cs="Times New Roman"/>
          <w:lang w:eastAsia="ru-RU"/>
        </w:rPr>
        <w:t>2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F450C5">
        <w:rPr>
          <w:rFonts w:ascii="Times New Roman" w:eastAsia="Times New Roman" w:hAnsi="Times New Roman" w:cs="Times New Roman"/>
          <w:lang w:eastAsia="ru-RU"/>
        </w:rPr>
        <w:t>снижение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640CF7">
        <w:rPr>
          <w:rFonts w:ascii="Times New Roman" w:eastAsia="Times New Roman" w:hAnsi="Times New Roman" w:cs="Times New Roman"/>
          <w:lang w:eastAsia="ru-RU"/>
        </w:rPr>
        <w:t>1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 677,25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F450C5">
        <w:rPr>
          <w:rFonts w:ascii="Times New Roman" w:eastAsia="Times New Roman" w:hAnsi="Times New Roman" w:cs="Times New Roman"/>
          <w:lang w:eastAsia="ru-RU"/>
        </w:rPr>
        <w:t>ей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450C5" w:rsidRPr="00841EDA">
        <w:rPr>
          <w:rFonts w:ascii="Times New Roman" w:eastAsia="Times New Roman" w:hAnsi="Times New Roman" w:cs="Times New Roman"/>
          <w:lang w:eastAsia="ru-RU"/>
        </w:rPr>
        <w:t xml:space="preserve">Это связано </w:t>
      </w:r>
      <w:r w:rsidR="00841EDA" w:rsidRPr="00C27015">
        <w:rPr>
          <w:rFonts w:ascii="Times New Roman" w:eastAsia="Times New Roman" w:hAnsi="Times New Roman" w:cs="Times New Roman"/>
          <w:lang w:eastAsia="ru-RU"/>
        </w:rPr>
        <w:t>со снижением кадастровой стоимости земельных участков, по которым предъявлен налог к уплате</w:t>
      </w:r>
      <w:r w:rsidR="00841EDA">
        <w:rPr>
          <w:rFonts w:ascii="Times New Roman" w:eastAsia="Times New Roman" w:hAnsi="Times New Roman" w:cs="Times New Roman"/>
          <w:lang w:eastAsia="ru-RU"/>
        </w:rPr>
        <w:t>.</w:t>
      </w:r>
    </w:p>
    <w:p w:rsidR="00F450C5" w:rsidRPr="00C27015" w:rsidRDefault="0065296D" w:rsidP="00F450C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физических лиц – поступление составляет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(-481,22)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F450C5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640CF7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</w:t>
      </w:r>
      <w:r w:rsidR="006A2E86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года.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>периодом 202</w:t>
      </w:r>
      <w:r w:rsidR="00F450C5">
        <w:rPr>
          <w:rFonts w:ascii="Times New Roman" w:eastAsia="Times New Roman" w:hAnsi="Times New Roman" w:cs="Times New Roman"/>
          <w:lang w:eastAsia="ru-RU"/>
        </w:rPr>
        <w:t>2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481E9F" w:rsidRPr="00C27015">
        <w:rPr>
          <w:rFonts w:ascii="Times New Roman" w:eastAsia="Times New Roman" w:hAnsi="Times New Roman" w:cs="Times New Roman"/>
          <w:lang w:eastAsia="ru-RU"/>
        </w:rPr>
        <w:t>снижение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F450C5">
        <w:rPr>
          <w:rFonts w:ascii="Times New Roman" w:eastAsia="Times New Roman" w:hAnsi="Times New Roman" w:cs="Times New Roman"/>
          <w:lang w:eastAsia="ru-RU"/>
        </w:rPr>
        <w:t>2 608,25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481E9F" w:rsidRPr="00C27015">
        <w:rPr>
          <w:rFonts w:ascii="Times New Roman" w:eastAsia="Times New Roman" w:hAnsi="Times New Roman" w:cs="Times New Roman"/>
          <w:lang w:eastAsia="ru-RU"/>
        </w:rPr>
        <w:t>ей</w:t>
      </w:r>
      <w:r w:rsidR="00B54D1B" w:rsidRPr="00C27015">
        <w:rPr>
          <w:rFonts w:ascii="Times New Roman" w:eastAsia="Times New Roman" w:hAnsi="Times New Roman" w:cs="Times New Roman"/>
          <w:lang w:eastAsia="ru-RU"/>
        </w:rPr>
        <w:t>, что связано со снижением кадастровой стоимости земельных участков, по которым предъявлен налог к уплате, с учетом налоговых вычетов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возвратом 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50C5">
        <w:rPr>
          <w:rFonts w:ascii="Times New Roman" w:eastAsia="Times New Roman" w:hAnsi="Times New Roman" w:cs="Times New Roman"/>
          <w:lang w:eastAsia="ru-RU"/>
        </w:rPr>
        <w:t>переплаты по земельному налогу налоговыми органами физическим лицам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>.</w:t>
      </w:r>
    </w:p>
    <w:p w:rsidR="00B54D1B" w:rsidRDefault="00B54D1B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Земельный налог по обязательствам, возникшим до 1 января 2006 года – (-</w:t>
      </w:r>
      <w:r w:rsidR="00F450C5">
        <w:rPr>
          <w:rFonts w:ascii="Times New Roman" w:eastAsia="Times New Roman" w:hAnsi="Times New Roman" w:cs="Times New Roman"/>
          <w:lang w:eastAsia="ru-RU"/>
        </w:rPr>
        <w:t>7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F450C5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 xml:space="preserve">9) рублей.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В отчетном периоде </w:t>
      </w:r>
      <w:r>
        <w:rPr>
          <w:rFonts w:ascii="Times New Roman" w:eastAsia="Times New Roman" w:hAnsi="Times New Roman" w:cs="Times New Roman"/>
          <w:lang w:eastAsia="ru-RU"/>
        </w:rPr>
        <w:t xml:space="preserve">произведен возврат </w:t>
      </w:r>
      <w:r w:rsidR="00F450C5">
        <w:rPr>
          <w:rFonts w:ascii="Times New Roman" w:eastAsia="Times New Roman" w:hAnsi="Times New Roman" w:cs="Times New Roman"/>
          <w:lang w:eastAsia="ru-RU"/>
        </w:rPr>
        <w:t>по налогу</w:t>
      </w:r>
      <w:r w:rsidR="00E03C5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налоговым органом.</w:t>
      </w:r>
    </w:p>
    <w:p w:rsidR="007251F5" w:rsidRPr="0066766D" w:rsidRDefault="007251F5" w:rsidP="007251F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  <w:r w:rsidRPr="00B107A6">
        <w:rPr>
          <w:rFonts w:ascii="Times New Roman" w:eastAsia="Calibri" w:hAnsi="Times New Roman" w:cs="Times New Roman"/>
          <w:color w:val="000000"/>
        </w:rPr>
        <w:lastRenderedPageBreak/>
        <w:t xml:space="preserve"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 – поступление составляет </w:t>
      </w:r>
      <w:r>
        <w:rPr>
          <w:rFonts w:ascii="Times New Roman" w:eastAsia="Calibri" w:hAnsi="Times New Roman" w:cs="Times New Roman"/>
          <w:color w:val="000000"/>
        </w:rPr>
        <w:t>2 850,00</w:t>
      </w:r>
      <w:r w:rsidRPr="00B107A6">
        <w:rPr>
          <w:rFonts w:ascii="Times New Roman" w:eastAsia="Calibri" w:hAnsi="Times New Roman" w:cs="Times New Roman"/>
          <w:color w:val="000000"/>
        </w:rPr>
        <w:t xml:space="preserve"> рублей или </w:t>
      </w:r>
      <w:r>
        <w:rPr>
          <w:rFonts w:ascii="Times New Roman" w:eastAsia="Calibri" w:hAnsi="Times New Roman" w:cs="Times New Roman"/>
          <w:color w:val="000000"/>
        </w:rPr>
        <w:t>28,50</w:t>
      </w:r>
      <w:r w:rsidRPr="00B107A6">
        <w:rPr>
          <w:rFonts w:ascii="Times New Roman" w:eastAsia="Calibri" w:hAnsi="Times New Roman" w:cs="Times New Roman"/>
          <w:color w:val="000000"/>
        </w:rPr>
        <w:t xml:space="preserve">% от годового плана. </w:t>
      </w:r>
      <w:r w:rsidRPr="00B107A6">
        <w:rPr>
          <w:rFonts w:ascii="Times New Roman" w:eastAsia="Calibri" w:hAnsi="Times New Roman" w:cs="Times New Roman"/>
        </w:rPr>
        <w:t>По сравнению с аналогичным периодом 202</w:t>
      </w:r>
      <w:r>
        <w:rPr>
          <w:rFonts w:ascii="Times New Roman" w:eastAsia="Calibri" w:hAnsi="Times New Roman" w:cs="Times New Roman"/>
        </w:rPr>
        <w:t>2</w:t>
      </w:r>
      <w:r w:rsidRPr="00B107A6">
        <w:rPr>
          <w:rFonts w:ascii="Times New Roman" w:eastAsia="Calibri" w:hAnsi="Times New Roman" w:cs="Times New Roman"/>
        </w:rPr>
        <w:t xml:space="preserve"> года наблюдается </w:t>
      </w:r>
      <w:r>
        <w:rPr>
          <w:rFonts w:ascii="Times New Roman" w:eastAsia="Calibri" w:hAnsi="Times New Roman" w:cs="Times New Roman"/>
        </w:rPr>
        <w:t>снижение</w:t>
      </w:r>
      <w:r w:rsidRPr="00B107A6">
        <w:rPr>
          <w:rFonts w:ascii="Times New Roman" w:eastAsia="Calibri" w:hAnsi="Times New Roman" w:cs="Times New Roman"/>
        </w:rPr>
        <w:t xml:space="preserve"> на </w:t>
      </w:r>
      <w:r>
        <w:rPr>
          <w:rFonts w:ascii="Times New Roman" w:eastAsia="Calibri" w:hAnsi="Times New Roman" w:cs="Times New Roman"/>
        </w:rPr>
        <w:t xml:space="preserve">4 870,00 </w:t>
      </w:r>
      <w:r w:rsidRPr="00B107A6">
        <w:rPr>
          <w:rFonts w:ascii="Times New Roman" w:eastAsia="Calibri" w:hAnsi="Times New Roman" w:cs="Times New Roman"/>
        </w:rPr>
        <w:t>рублей</w:t>
      </w:r>
      <w:r>
        <w:rPr>
          <w:rFonts w:ascii="Times New Roman" w:eastAsia="Calibri" w:hAnsi="Times New Roman" w:cs="Times New Roman"/>
        </w:rPr>
        <w:t xml:space="preserve">, что </w:t>
      </w:r>
      <w:r w:rsidRPr="005001CB">
        <w:rPr>
          <w:rFonts w:ascii="Times New Roman" w:eastAsia="Calibri" w:hAnsi="Times New Roman" w:cs="Times New Roman"/>
        </w:rPr>
        <w:t>связано с уменьшением спроса на совершение нотариальных действий.</w:t>
      </w:r>
    </w:p>
    <w:p w:rsidR="00404A50" w:rsidRPr="00B107A6" w:rsidRDefault="00404A50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25BFC" w:rsidRPr="00F450C5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Анализ поступления неналоговых доходов в бюджет сельского поселения «</w:t>
      </w:r>
      <w:proofErr w:type="spellStart"/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Чухлэм</w:t>
      </w:r>
      <w:proofErr w:type="spellEnd"/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F450C5" w:rsidRPr="00424E91" w:rsidRDefault="00F450C5" w:rsidP="00F450C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u w:val="single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квартал 2023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и в сравнении с аналогичным периодом 202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года.</w:t>
      </w:r>
    </w:p>
    <w:p w:rsidR="00D25BFC" w:rsidRPr="00B107A6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213D1D" w:rsidRDefault="00213D1D" w:rsidP="00213D1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неналоговых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» за </w:t>
      </w:r>
      <w:r w:rsidR="00F450C5">
        <w:rPr>
          <w:rFonts w:ascii="Times New Roman" w:eastAsia="Times New Roman" w:hAnsi="Times New Roman" w:cs="Times New Roman"/>
          <w:lang w:val="en-US" w:eastAsia="ru-RU"/>
        </w:rPr>
        <w:t>I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 квартал </w:t>
      </w:r>
      <w:r>
        <w:rPr>
          <w:rFonts w:ascii="Times New Roman" w:eastAsia="Times New Roman" w:hAnsi="Times New Roman" w:cs="Times New Roman"/>
          <w:lang w:eastAsia="ru-RU"/>
        </w:rPr>
        <w:t>202</w:t>
      </w:r>
      <w:r w:rsidR="00F450C5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F450C5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 составили </w:t>
      </w:r>
      <w:r w:rsidR="00F450C5">
        <w:rPr>
          <w:rFonts w:ascii="Times New Roman" w:eastAsia="Times New Roman" w:hAnsi="Times New Roman" w:cs="Times New Roman"/>
          <w:lang w:eastAsia="ru-RU"/>
        </w:rPr>
        <w:t>4</w:t>
      </w:r>
      <w:r w:rsidR="003B3C85">
        <w:rPr>
          <w:rFonts w:ascii="Times New Roman" w:eastAsia="Times New Roman" w:hAnsi="Times New Roman" w:cs="Times New Roman"/>
          <w:lang w:eastAsia="ru-RU"/>
        </w:rPr>
        <w:t xml:space="preserve">4 082,83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F450C5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, что </w:t>
      </w:r>
      <w:r w:rsidR="00BB56F0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3B3C85">
        <w:rPr>
          <w:rFonts w:ascii="Times New Roman" w:eastAsia="Times New Roman" w:hAnsi="Times New Roman" w:cs="Times New Roman"/>
          <w:lang w:eastAsia="ru-RU"/>
        </w:rPr>
        <w:t xml:space="preserve">3 597,45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3B3C85">
        <w:rPr>
          <w:rFonts w:ascii="Times New Roman" w:eastAsia="Times New Roman" w:hAnsi="Times New Roman" w:cs="Times New Roman"/>
          <w:lang w:eastAsia="ru-RU"/>
        </w:rPr>
        <w:t>ей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B3C85">
        <w:rPr>
          <w:rFonts w:ascii="Times New Roman" w:eastAsia="Times New Roman" w:hAnsi="Times New Roman" w:cs="Times New Roman"/>
          <w:lang w:eastAsia="ru-RU"/>
        </w:rPr>
        <w:t>больше</w:t>
      </w:r>
      <w:r>
        <w:rPr>
          <w:rFonts w:ascii="Times New Roman" w:eastAsia="Times New Roman" w:hAnsi="Times New Roman" w:cs="Times New Roman"/>
          <w:lang w:eastAsia="ru-RU"/>
        </w:rPr>
        <w:t xml:space="preserve">, чем поступлений </w:t>
      </w:r>
      <w:r w:rsidR="007475D2">
        <w:rPr>
          <w:rFonts w:ascii="Times New Roman" w:eastAsia="Times New Roman" w:hAnsi="Times New Roman" w:cs="Times New Roman"/>
          <w:lang w:eastAsia="ru-RU"/>
        </w:rPr>
        <w:t xml:space="preserve">в аналогичном периоде 2022 </w:t>
      </w:r>
      <w:r>
        <w:rPr>
          <w:rFonts w:ascii="Times New Roman" w:eastAsia="Times New Roman" w:hAnsi="Times New Roman" w:cs="Times New Roman"/>
          <w:lang w:eastAsia="ru-RU"/>
        </w:rPr>
        <w:t>год</w:t>
      </w:r>
      <w:r w:rsidR="007475D2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0621E4" w:rsidRPr="0066766D" w:rsidRDefault="005547E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FF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составляет </w:t>
      </w:r>
      <w:r w:rsidR="0066766D">
        <w:rPr>
          <w:rFonts w:ascii="Times New Roman" w:eastAsia="Times New Roman" w:hAnsi="Times New Roman" w:cs="Times New Roman"/>
          <w:lang w:eastAsia="ru-RU"/>
        </w:rPr>
        <w:t>1 796,53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66766D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66766D">
        <w:rPr>
          <w:rFonts w:ascii="Times New Roman" w:eastAsia="Times New Roman" w:hAnsi="Times New Roman" w:cs="Times New Roman"/>
          <w:lang w:eastAsia="ru-RU"/>
        </w:rPr>
        <w:t>12</w:t>
      </w:r>
      <w:r w:rsidR="00213D1D">
        <w:rPr>
          <w:rFonts w:ascii="Times New Roman" w:eastAsia="Times New Roman" w:hAnsi="Times New Roman" w:cs="Times New Roman"/>
          <w:lang w:eastAsia="ru-RU"/>
        </w:rPr>
        <w:t>,</w:t>
      </w:r>
      <w:r w:rsidR="0066766D">
        <w:rPr>
          <w:rFonts w:ascii="Times New Roman" w:eastAsia="Times New Roman" w:hAnsi="Times New Roman" w:cs="Times New Roman"/>
          <w:lang w:eastAsia="ru-RU"/>
        </w:rPr>
        <w:t>8</w:t>
      </w:r>
      <w:r w:rsidR="00213D1D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>%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 от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76CBC" w:rsidRPr="00B107A6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66766D">
        <w:rPr>
          <w:rFonts w:ascii="Times New Roman" w:eastAsia="Times New Roman" w:hAnsi="Times New Roman"/>
          <w:color w:val="000000"/>
        </w:rPr>
        <w:t>2</w:t>
      </w:r>
      <w:r w:rsidR="00476CBC" w:rsidRPr="00B107A6">
        <w:rPr>
          <w:rFonts w:ascii="Times New Roman" w:eastAsia="Times New Roman" w:hAnsi="Times New Roman"/>
          <w:color w:val="000000"/>
        </w:rPr>
        <w:t xml:space="preserve"> года наблюдается снижение на </w:t>
      </w:r>
      <w:r w:rsidR="0066766D">
        <w:rPr>
          <w:rFonts w:ascii="Times New Roman" w:eastAsia="Times New Roman" w:hAnsi="Times New Roman"/>
          <w:color w:val="000000"/>
        </w:rPr>
        <w:t>171,72</w:t>
      </w:r>
      <w:r w:rsidR="00913E80" w:rsidRPr="00B107A6">
        <w:rPr>
          <w:rFonts w:ascii="Times New Roman" w:eastAsia="Times New Roman" w:hAnsi="Times New Roman"/>
          <w:color w:val="000000"/>
        </w:rPr>
        <w:t xml:space="preserve"> </w:t>
      </w:r>
      <w:r w:rsidR="00476CBC" w:rsidRPr="00B107A6">
        <w:rPr>
          <w:rFonts w:ascii="Times New Roman" w:eastAsia="Times New Roman" w:hAnsi="Times New Roman"/>
          <w:color w:val="000000"/>
        </w:rPr>
        <w:t>рубл</w:t>
      </w:r>
      <w:r w:rsidR="0066766D">
        <w:rPr>
          <w:rFonts w:ascii="Times New Roman" w:eastAsia="Times New Roman" w:hAnsi="Times New Roman"/>
          <w:color w:val="000000"/>
        </w:rPr>
        <w:t>ь</w:t>
      </w:r>
      <w:r w:rsidR="00C27015">
        <w:rPr>
          <w:rFonts w:ascii="Times New Roman" w:eastAsia="Times New Roman" w:hAnsi="Times New Roman"/>
          <w:color w:val="000000"/>
        </w:rPr>
        <w:t xml:space="preserve">, </w:t>
      </w:r>
      <w:r w:rsidR="00C27015" w:rsidRPr="005001CB">
        <w:rPr>
          <w:rFonts w:ascii="Times New Roman" w:eastAsia="Times New Roman" w:hAnsi="Times New Roman"/>
        </w:rPr>
        <w:t xml:space="preserve">которое обусловлено </w:t>
      </w:r>
      <w:r w:rsidR="004B4C6C" w:rsidRPr="005001CB">
        <w:rPr>
          <w:rFonts w:ascii="Times New Roman" w:eastAsia="Calibri" w:hAnsi="Times New Roman" w:cs="Times New Roman"/>
        </w:rPr>
        <w:t>н</w:t>
      </w:r>
      <w:r w:rsidR="004B4C6C" w:rsidRPr="005001CB">
        <w:rPr>
          <w:rFonts w:ascii="Times New Roman" w:eastAsia="Times New Roman" w:hAnsi="Times New Roman" w:cs="Times New Roman"/>
          <w:lang w:eastAsia="ru-RU"/>
        </w:rPr>
        <w:t xml:space="preserve">есвоевременной оплатой </w:t>
      </w:r>
      <w:r w:rsidR="004B4C6C" w:rsidRPr="005001CB">
        <w:rPr>
          <w:rFonts w:ascii="Times New Roman" w:eastAsia="Times New Roman" w:hAnsi="Times New Roman"/>
        </w:rPr>
        <w:t xml:space="preserve">по договорам социального найма жилых помещений, </w:t>
      </w:r>
      <w:r w:rsidR="00F40B5B" w:rsidRPr="005001CB">
        <w:rPr>
          <w:rFonts w:ascii="Times New Roman" w:eastAsia="Calibri" w:hAnsi="Times New Roman" w:cs="Times New Roman"/>
        </w:rPr>
        <w:t>несвоевременной и не полной работой администрации сельского поселения «</w:t>
      </w:r>
      <w:proofErr w:type="spellStart"/>
      <w:r w:rsidR="00F40B5B" w:rsidRPr="005001CB">
        <w:rPr>
          <w:rFonts w:ascii="Times New Roman" w:eastAsia="Calibri" w:hAnsi="Times New Roman" w:cs="Times New Roman"/>
        </w:rPr>
        <w:t>Чухлэм</w:t>
      </w:r>
      <w:proofErr w:type="spellEnd"/>
      <w:r w:rsidR="00F40B5B" w:rsidRPr="005001CB">
        <w:rPr>
          <w:rFonts w:ascii="Times New Roman" w:eastAsia="Calibri" w:hAnsi="Times New Roman" w:cs="Times New Roman"/>
        </w:rPr>
        <w:t xml:space="preserve">» по взысканию задолженности с нанимателей по договорам социального найма жилых помещений. </w:t>
      </w:r>
    </w:p>
    <w:p w:rsidR="002A3548" w:rsidRDefault="00DB7DCF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  <w:r w:rsidRPr="00B107A6">
        <w:rPr>
          <w:rFonts w:ascii="Times New Roman" w:eastAsia="Times New Roman" w:hAnsi="Times New Roman"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поступление составляет </w:t>
      </w:r>
      <w:r w:rsidR="0066766D">
        <w:rPr>
          <w:rFonts w:ascii="Times New Roman" w:eastAsia="Times New Roman" w:hAnsi="Times New Roman"/>
          <w:color w:val="000000"/>
        </w:rPr>
        <w:t>31 454,30</w:t>
      </w:r>
      <w:r w:rsidR="00B33A17">
        <w:rPr>
          <w:rFonts w:ascii="Times New Roman" w:eastAsia="Times New Roman" w:hAnsi="Times New Roman"/>
          <w:color w:val="000000"/>
        </w:rPr>
        <w:t xml:space="preserve"> </w:t>
      </w:r>
      <w:r w:rsidRPr="00B107A6">
        <w:rPr>
          <w:rFonts w:ascii="Times New Roman" w:eastAsia="Times New Roman" w:hAnsi="Times New Roman"/>
          <w:color w:val="000000"/>
        </w:rPr>
        <w:t>рубл</w:t>
      </w:r>
      <w:r w:rsidR="0066766D">
        <w:rPr>
          <w:rFonts w:ascii="Times New Roman" w:eastAsia="Times New Roman" w:hAnsi="Times New Roman"/>
          <w:color w:val="000000"/>
        </w:rPr>
        <w:t>я</w:t>
      </w:r>
      <w:r w:rsidRPr="00B107A6">
        <w:rPr>
          <w:rFonts w:ascii="Times New Roman" w:eastAsia="Times New Roman" w:hAnsi="Times New Roman"/>
          <w:color w:val="000000"/>
        </w:rPr>
        <w:t xml:space="preserve"> или </w:t>
      </w:r>
      <w:r w:rsidR="00B33A17">
        <w:rPr>
          <w:rFonts w:ascii="Times New Roman" w:eastAsia="Times New Roman" w:hAnsi="Times New Roman"/>
          <w:color w:val="000000"/>
        </w:rPr>
        <w:t>1</w:t>
      </w:r>
      <w:r w:rsidR="0066766D">
        <w:rPr>
          <w:rFonts w:ascii="Times New Roman" w:eastAsia="Times New Roman" w:hAnsi="Times New Roman"/>
          <w:color w:val="000000"/>
        </w:rPr>
        <w:t>9,66</w:t>
      </w:r>
      <w:r w:rsidRPr="00B107A6">
        <w:rPr>
          <w:rFonts w:ascii="Times New Roman" w:eastAsia="Times New Roman" w:hAnsi="Times New Roman"/>
          <w:color w:val="000000"/>
        </w:rPr>
        <w:t xml:space="preserve">% от годового плана. </w:t>
      </w:r>
      <w:r w:rsidR="00476CBC" w:rsidRPr="00B107A6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66766D">
        <w:rPr>
          <w:rFonts w:ascii="Times New Roman" w:eastAsia="Times New Roman" w:hAnsi="Times New Roman"/>
          <w:color w:val="000000"/>
        </w:rPr>
        <w:t>2</w:t>
      </w:r>
      <w:r w:rsidR="00476CBC" w:rsidRPr="00B107A6">
        <w:rPr>
          <w:rFonts w:ascii="Times New Roman" w:eastAsia="Times New Roman" w:hAnsi="Times New Roman"/>
          <w:color w:val="000000"/>
        </w:rPr>
        <w:t xml:space="preserve"> года наблюдается </w:t>
      </w:r>
      <w:r w:rsidR="0066766D">
        <w:rPr>
          <w:rFonts w:ascii="Times New Roman" w:eastAsia="Times New Roman" w:hAnsi="Times New Roman"/>
          <w:color w:val="000000"/>
        </w:rPr>
        <w:t xml:space="preserve">снижение </w:t>
      </w:r>
      <w:r w:rsidR="00476CBC" w:rsidRPr="00B107A6">
        <w:rPr>
          <w:rFonts w:ascii="Times New Roman" w:eastAsia="Times New Roman" w:hAnsi="Times New Roman"/>
          <w:color w:val="000000"/>
        </w:rPr>
        <w:t xml:space="preserve">на </w:t>
      </w:r>
      <w:r w:rsidR="0066766D">
        <w:rPr>
          <w:rFonts w:ascii="Times New Roman" w:eastAsia="Times New Roman" w:hAnsi="Times New Roman"/>
          <w:color w:val="000000"/>
        </w:rPr>
        <w:t xml:space="preserve">7 062,83 </w:t>
      </w:r>
      <w:r w:rsidR="00476CBC" w:rsidRPr="00B107A6">
        <w:rPr>
          <w:rFonts w:ascii="Times New Roman" w:eastAsia="Times New Roman" w:hAnsi="Times New Roman"/>
          <w:color w:val="000000"/>
        </w:rPr>
        <w:t>рубл</w:t>
      </w:r>
      <w:r w:rsidR="00B33A17">
        <w:rPr>
          <w:rFonts w:ascii="Times New Roman" w:eastAsia="Times New Roman" w:hAnsi="Times New Roman"/>
          <w:color w:val="000000"/>
        </w:rPr>
        <w:t>я</w:t>
      </w:r>
      <w:r w:rsidR="002E74C6" w:rsidRPr="00C27015">
        <w:rPr>
          <w:rFonts w:ascii="Times New Roman" w:eastAsia="Calibri" w:hAnsi="Times New Roman" w:cs="Times New Roman"/>
        </w:rPr>
        <w:t xml:space="preserve">, </w:t>
      </w:r>
      <w:r w:rsidR="002E74C6" w:rsidRPr="005001CB">
        <w:rPr>
          <w:rFonts w:ascii="Times New Roman" w:eastAsia="Calibri" w:hAnsi="Times New Roman" w:cs="Times New Roman"/>
        </w:rPr>
        <w:t>обусловлен</w:t>
      </w:r>
      <w:r w:rsidR="0066766D" w:rsidRPr="005001CB">
        <w:rPr>
          <w:rFonts w:ascii="Times New Roman" w:eastAsia="Calibri" w:hAnsi="Times New Roman" w:cs="Times New Roman"/>
        </w:rPr>
        <w:t>о</w:t>
      </w:r>
      <w:r w:rsidR="002E74C6" w:rsidRPr="005001CB">
        <w:rPr>
          <w:rFonts w:ascii="Times New Roman" w:eastAsia="Calibri" w:hAnsi="Times New Roman" w:cs="Times New Roman"/>
        </w:rPr>
        <w:t xml:space="preserve"> </w:t>
      </w:r>
      <w:r w:rsidR="00AB64DE" w:rsidRPr="005001CB">
        <w:rPr>
          <w:rFonts w:ascii="Times New Roman" w:eastAsia="Calibri" w:hAnsi="Times New Roman" w:cs="Times New Roman"/>
        </w:rPr>
        <w:t xml:space="preserve">тем, что при расчете суммы возмещения расходов учитывается стоимость понесенных расходов, а именно, затраты на оплату труда, на приобретение твердого топлива. Ежегодно данные расчеты корректируются. Поэтому при увеличении размера оплат труда, </w:t>
      </w:r>
      <w:r w:rsidR="002A3548" w:rsidRPr="005001CB">
        <w:rPr>
          <w:rFonts w:ascii="Times New Roman" w:eastAsia="Calibri" w:hAnsi="Times New Roman" w:cs="Times New Roman"/>
        </w:rPr>
        <w:t>стоимости твердого топлива, увеличивается и рост доходов</w:t>
      </w:r>
      <w:r w:rsidR="00DC1815" w:rsidRPr="005001CB">
        <w:rPr>
          <w:rFonts w:ascii="Times New Roman" w:eastAsia="Calibri" w:hAnsi="Times New Roman" w:cs="Times New Roman"/>
        </w:rPr>
        <w:t>.</w:t>
      </w:r>
    </w:p>
    <w:p w:rsidR="0066766D" w:rsidRPr="0066766D" w:rsidRDefault="0066766D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</w:p>
    <w:p w:rsidR="00DB7DCF" w:rsidRPr="00BE6D8B" w:rsidRDefault="004B4C6C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Б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езвозмездны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е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поступлени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я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в бюджет сельского поселения «</w:t>
      </w:r>
      <w:proofErr w:type="spellStart"/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Чухлэм</w:t>
      </w:r>
      <w:proofErr w:type="spellEnd"/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за </w:t>
      </w:r>
      <w:r w:rsidR="00BE6D8B">
        <w:rPr>
          <w:rFonts w:ascii="Times New Roman" w:eastAsia="Times New Roman" w:hAnsi="Times New Roman" w:cs="Times New Roman"/>
          <w:b/>
          <w:u w:val="single"/>
          <w:lang w:val="en-US" w:eastAsia="ru-RU"/>
        </w:rPr>
        <w:t>I</w:t>
      </w:r>
      <w:r w:rsid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квартал 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BE6D8B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</w:t>
      </w:r>
      <w:r w:rsidR="00BE6D8B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Безвозмездных поступлений за </w:t>
      </w:r>
      <w:r w:rsidR="00BE6D8B">
        <w:rPr>
          <w:rFonts w:ascii="Times New Roman" w:eastAsia="Times New Roman" w:hAnsi="Times New Roman" w:cs="Times New Roman"/>
          <w:lang w:val="en-US" w:eastAsia="ru-RU"/>
        </w:rPr>
        <w:t>I</w:t>
      </w:r>
      <w:r w:rsidR="00BE6D8B">
        <w:rPr>
          <w:rFonts w:ascii="Times New Roman" w:eastAsia="Times New Roman" w:hAnsi="Times New Roman" w:cs="Times New Roman"/>
          <w:lang w:eastAsia="ru-RU"/>
        </w:rPr>
        <w:t xml:space="preserve"> квартал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BE6D8B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BE6D8B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в бюджет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было предоставлено </w:t>
      </w:r>
      <w:r w:rsidR="0066766D">
        <w:rPr>
          <w:rFonts w:ascii="Times New Roman" w:eastAsia="Times New Roman" w:hAnsi="Times New Roman" w:cs="Times New Roman"/>
          <w:lang w:eastAsia="ru-RU"/>
        </w:rPr>
        <w:t>1 779 532,24</w:t>
      </w:r>
      <w:r w:rsidR="002E74C6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66766D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при годовом плане </w:t>
      </w:r>
      <w:r w:rsidR="002E74C6" w:rsidRPr="00B107A6">
        <w:rPr>
          <w:rFonts w:ascii="Times New Roman" w:eastAsia="Times New Roman" w:hAnsi="Times New Roman" w:cs="Times New Roman"/>
          <w:lang w:eastAsia="ru-RU"/>
        </w:rPr>
        <w:t>7</w:t>
      </w:r>
      <w:r w:rsidR="0066766D">
        <w:rPr>
          <w:rFonts w:ascii="Times New Roman" w:eastAsia="Times New Roman" w:hAnsi="Times New Roman" w:cs="Times New Roman"/>
          <w:lang w:eastAsia="ru-RU"/>
        </w:rPr>
        <w:t xml:space="preserve"> 479 840,00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рублей или </w:t>
      </w:r>
      <w:r w:rsidR="0066766D">
        <w:rPr>
          <w:rFonts w:ascii="Times New Roman" w:eastAsia="Times New Roman" w:hAnsi="Times New Roman" w:cs="Times New Roman"/>
          <w:lang w:eastAsia="ru-RU"/>
        </w:rPr>
        <w:t>23,79</w:t>
      </w:r>
      <w:r w:rsidRPr="00B107A6">
        <w:rPr>
          <w:rFonts w:ascii="Times New Roman" w:eastAsia="Times New Roman" w:hAnsi="Times New Roman" w:cs="Times New Roman"/>
          <w:lang w:eastAsia="ru-RU"/>
        </w:rPr>
        <w:t>%.</w:t>
      </w:r>
    </w:p>
    <w:p w:rsidR="00D25BFC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Дотации бюджетам сельских поселений на выравнивание бюджетной обеспеченности из бюджетов муниципальных районов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– при </w:t>
      </w:r>
      <w:r w:rsidR="0066766D">
        <w:rPr>
          <w:rFonts w:ascii="Times New Roman" w:eastAsia="Times New Roman" w:hAnsi="Times New Roman" w:cs="Times New Roman"/>
          <w:lang w:eastAsia="ru-RU"/>
        </w:rPr>
        <w:t xml:space="preserve">годовом плане 5 317 000,00 рублей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получены в </w:t>
      </w:r>
      <w:r w:rsidR="0066766D">
        <w:rPr>
          <w:rFonts w:ascii="Times New Roman" w:eastAsia="Times New Roman" w:hAnsi="Times New Roman" w:cs="Times New Roman"/>
          <w:lang w:eastAsia="ru-RU"/>
        </w:rPr>
        <w:t xml:space="preserve">сумме 1 429 250,00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</w:t>
      </w:r>
      <w:r w:rsidR="0066766D">
        <w:rPr>
          <w:rFonts w:ascii="Times New Roman" w:eastAsia="Times New Roman" w:hAnsi="Times New Roman" w:cs="Times New Roman"/>
          <w:lang w:eastAsia="ru-RU"/>
        </w:rPr>
        <w:t xml:space="preserve"> или 26,88%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Прочие субсидии бюджетам сельских поселений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– при годовом плане 540 000,00 рублей суммы не поступали, так как поступление сре</w:t>
      </w:r>
      <w:proofErr w:type="gramStart"/>
      <w:r w:rsidR="00700AAA">
        <w:rPr>
          <w:rFonts w:ascii="Times New Roman" w:eastAsia="Times New Roman" w:hAnsi="Times New Roman" w:cs="Times New Roman"/>
          <w:lang w:eastAsia="ru-RU"/>
        </w:rPr>
        <w:t>дств пл</w:t>
      </w:r>
      <w:proofErr w:type="gramEnd"/>
      <w:r w:rsidR="00700AAA">
        <w:rPr>
          <w:rFonts w:ascii="Times New Roman" w:eastAsia="Times New Roman" w:hAnsi="Times New Roman" w:cs="Times New Roman"/>
          <w:lang w:eastAsia="ru-RU"/>
        </w:rPr>
        <w:t xml:space="preserve">анируется со </w:t>
      </w:r>
      <w:r w:rsidR="00700AAA">
        <w:rPr>
          <w:rFonts w:ascii="Times New Roman" w:eastAsia="Times New Roman" w:hAnsi="Times New Roman" w:cs="Times New Roman"/>
          <w:lang w:val="en-US" w:eastAsia="ru-RU"/>
        </w:rPr>
        <w:t>II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квартала 2023 года 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>на реализацию народного проекта по обустройству трубчат</w:t>
      </w:r>
      <w:r w:rsidR="00700AAA">
        <w:rPr>
          <w:rFonts w:ascii="Times New Roman" w:eastAsia="Times New Roman" w:hAnsi="Times New Roman" w:cs="Times New Roman"/>
          <w:lang w:eastAsia="ru-RU"/>
        </w:rPr>
        <w:t>ого к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>олодц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 xml:space="preserve">д. </w:t>
      </w:r>
      <w:proofErr w:type="spellStart"/>
      <w:r w:rsidR="00700AAA">
        <w:rPr>
          <w:rFonts w:ascii="Times New Roman" w:eastAsia="Times New Roman" w:hAnsi="Times New Roman" w:cs="Times New Roman"/>
          <w:lang w:eastAsia="ru-RU"/>
        </w:rPr>
        <w:t>Ягдор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6 208,00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00AAA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Субвенции бюджетам сельских поселений на осуществление первичного воинского учета на территориях, где отсутствуют военные </w:t>
      </w:r>
      <w:r w:rsidR="00137467" w:rsidRPr="00B107A6">
        <w:rPr>
          <w:rFonts w:ascii="Times New Roman" w:eastAsia="Times New Roman" w:hAnsi="Times New Roman" w:cs="Times New Roman"/>
          <w:lang w:eastAsia="ru-RU"/>
        </w:rPr>
        <w:t>комиссариаты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– при плане 116 032,00 рубля поступило 15 130,01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</w:t>
      </w:r>
      <w:r w:rsidR="00700AAA" w:rsidRPr="00700AAA">
        <w:rPr>
          <w:rFonts w:ascii="Times New Roman" w:eastAsia="Times New Roman" w:hAnsi="Times New Roman" w:cs="Times New Roman"/>
          <w:lang w:eastAsia="ru-RU"/>
        </w:rPr>
        <w:t>Поступление субвенции в пределах сумм, необходимых для оплаты денежных обязательств</w:t>
      </w:r>
      <w:r w:rsidR="00700AAA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при годовом плане 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1 210 600,00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00AAA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поступило </w:t>
      </w:r>
      <w:r w:rsidR="00700AAA">
        <w:rPr>
          <w:rFonts w:ascii="Times New Roman" w:eastAsia="Times New Roman" w:hAnsi="Times New Roman" w:cs="Times New Roman"/>
          <w:lang w:eastAsia="ru-RU"/>
        </w:rPr>
        <w:t>247 586,58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00AAA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700AAA">
        <w:rPr>
          <w:rFonts w:ascii="Times New Roman" w:eastAsia="Times New Roman" w:hAnsi="Times New Roman" w:cs="Times New Roman"/>
          <w:lang w:eastAsia="ru-RU"/>
        </w:rPr>
        <w:t>20,45</w:t>
      </w:r>
      <w:r w:rsidRPr="00B107A6">
        <w:rPr>
          <w:rFonts w:ascii="Times New Roman" w:eastAsia="Times New Roman" w:hAnsi="Times New Roman" w:cs="Times New Roman"/>
          <w:lang w:eastAsia="ru-RU"/>
        </w:rPr>
        <w:t>%. Поступление межбюджетных трансфертов в пределах сумм, необходимых для оплаты денежных обязательств.</w:t>
      </w:r>
    </w:p>
    <w:p w:rsidR="00700AAA" w:rsidRPr="00B107A6" w:rsidRDefault="00B04C9E" w:rsidP="00700AA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Прочие межбюджетные трансферты, передаваемые бюджетам сельских поселений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– при годовом плане 270 000,00 рублей </w:t>
      </w:r>
      <w:r w:rsidR="00137467">
        <w:rPr>
          <w:rFonts w:ascii="Times New Roman" w:eastAsia="Times New Roman" w:hAnsi="Times New Roman" w:cs="Times New Roman"/>
          <w:lang w:eastAsia="ru-RU"/>
        </w:rPr>
        <w:t>по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ступило 61 357,65 </w:t>
      </w:r>
      <w:r w:rsidRPr="00B107A6">
        <w:rPr>
          <w:rFonts w:ascii="Times New Roman" w:eastAsia="Times New Roman" w:hAnsi="Times New Roman" w:cs="Times New Roman"/>
          <w:lang w:eastAsia="ru-RU"/>
        </w:rPr>
        <w:t>рублей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или 22,73%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>.</w:t>
      </w:r>
      <w:r w:rsidR="00700AAA" w:rsidRPr="00700AAA">
        <w:rPr>
          <w:rFonts w:ascii="Times New Roman" w:eastAsia="Times New Roman" w:hAnsi="Times New Roman" w:cs="Times New Roman"/>
          <w:lang w:eastAsia="ru-RU"/>
        </w:rPr>
        <w:t xml:space="preserve"> </w:t>
      </w:r>
      <w:r w:rsidR="00700AAA" w:rsidRPr="00B107A6">
        <w:rPr>
          <w:rFonts w:ascii="Times New Roman" w:eastAsia="Times New Roman" w:hAnsi="Times New Roman" w:cs="Times New Roman"/>
          <w:lang w:eastAsia="ru-RU"/>
        </w:rPr>
        <w:t xml:space="preserve">Поступление 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прочих </w:t>
      </w:r>
      <w:r w:rsidR="00700AAA" w:rsidRPr="00B107A6">
        <w:rPr>
          <w:rFonts w:ascii="Times New Roman" w:eastAsia="Times New Roman" w:hAnsi="Times New Roman" w:cs="Times New Roman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420C86" w:rsidRPr="00B107A6" w:rsidRDefault="00D2125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в бюджеты сельских поселений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получены в полном объеме </w:t>
      </w:r>
      <w:r w:rsidR="00700AAA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> 000,00 рублей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, в том числе:</w:t>
      </w:r>
    </w:p>
    <w:p w:rsidR="00D2125D" w:rsidRPr="00452581" w:rsidRDefault="00452581" w:rsidP="00420C8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52581">
        <w:rPr>
          <w:rFonts w:ascii="Times New Roman" w:eastAsia="Times New Roman" w:hAnsi="Times New Roman" w:cs="Times New Roman"/>
          <w:lang w:eastAsia="ru-RU"/>
        </w:rPr>
        <w:t xml:space="preserve">Денежная премия участникам конкурса подворий среди сельских поселений 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Сысольского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района на республиканском празднике «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Гажа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валяй» </w:t>
      </w:r>
      <w:r w:rsidR="00D2125D" w:rsidRPr="00452581">
        <w:rPr>
          <w:rFonts w:ascii="Times New Roman" w:eastAsia="Times New Roman" w:hAnsi="Times New Roman" w:cs="Times New Roman"/>
          <w:lang w:eastAsia="ru-RU"/>
        </w:rPr>
        <w:t>от МУК «</w:t>
      </w:r>
      <w:proofErr w:type="spellStart"/>
      <w:r w:rsidR="00D2125D" w:rsidRPr="00452581">
        <w:rPr>
          <w:rFonts w:ascii="Times New Roman" w:eastAsia="Times New Roman" w:hAnsi="Times New Roman" w:cs="Times New Roman"/>
          <w:lang w:eastAsia="ru-RU"/>
        </w:rPr>
        <w:t>Сысольская</w:t>
      </w:r>
      <w:proofErr w:type="spellEnd"/>
      <w:r w:rsidR="00D2125D" w:rsidRPr="00452581">
        <w:rPr>
          <w:rFonts w:ascii="Times New Roman" w:eastAsia="Times New Roman" w:hAnsi="Times New Roman" w:cs="Times New Roman"/>
          <w:lang w:eastAsia="ru-RU"/>
        </w:rPr>
        <w:t xml:space="preserve"> ЦКС»</w:t>
      </w:r>
      <w:r w:rsidRPr="00452581">
        <w:rPr>
          <w:rFonts w:ascii="Times New Roman" w:eastAsia="Times New Roman" w:hAnsi="Times New Roman" w:cs="Times New Roman"/>
          <w:lang w:eastAsia="ru-RU"/>
        </w:rPr>
        <w:t>.</w:t>
      </w:r>
      <w:r w:rsidR="00D2125D" w:rsidRPr="0045258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37467" w:rsidRDefault="0013746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96229" w:rsidRPr="00B107A6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Данные об исполнении доходов в разрезе их видов приведены в таблице 3.</w:t>
      </w:r>
    </w:p>
    <w:p w:rsidR="002F763F" w:rsidRDefault="002F763F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27015" w:rsidRDefault="00C27015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A01556" w:rsidRPr="00B107A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>Таблица 3</w:t>
      </w:r>
    </w:p>
    <w:p w:rsidR="00077489" w:rsidRPr="00B107A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b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933058" w:rsidRPr="00B107A6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 xml:space="preserve">на 01 </w:t>
      </w:r>
      <w:r w:rsidR="008B0EA9">
        <w:rPr>
          <w:rFonts w:ascii="Times New Roman" w:eastAsia="Calibri" w:hAnsi="Times New Roman" w:cs="Times New Roman"/>
          <w:b/>
          <w:color w:val="000000"/>
        </w:rPr>
        <w:t>апреля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933058" w:rsidRPr="00B107A6">
        <w:rPr>
          <w:rFonts w:ascii="Times New Roman" w:eastAsia="Calibri" w:hAnsi="Times New Roman" w:cs="Times New Roman"/>
          <w:b/>
          <w:color w:val="000000"/>
        </w:rPr>
        <w:t>202</w:t>
      </w:r>
      <w:r w:rsidR="00137467">
        <w:rPr>
          <w:rFonts w:ascii="Times New Roman" w:eastAsia="Calibri" w:hAnsi="Times New Roman" w:cs="Times New Roman"/>
          <w:b/>
          <w:color w:val="000000"/>
        </w:rPr>
        <w:t xml:space="preserve">2 </w:t>
      </w:r>
      <w:r w:rsidR="00933058" w:rsidRPr="00B107A6">
        <w:rPr>
          <w:rFonts w:ascii="Times New Roman" w:eastAsia="Calibri" w:hAnsi="Times New Roman" w:cs="Times New Roman"/>
          <w:b/>
          <w:color w:val="000000"/>
        </w:rPr>
        <w:t>и 202</w:t>
      </w:r>
      <w:r w:rsidR="00137467">
        <w:rPr>
          <w:rFonts w:ascii="Times New Roman" w:eastAsia="Calibri" w:hAnsi="Times New Roman" w:cs="Times New Roman"/>
          <w:b/>
          <w:color w:val="000000"/>
        </w:rPr>
        <w:t>3</w:t>
      </w:r>
      <w:r w:rsidR="00933058" w:rsidRPr="00B107A6">
        <w:rPr>
          <w:rFonts w:ascii="Times New Roman" w:eastAsia="Calibri" w:hAnsi="Times New Roman" w:cs="Times New Roman"/>
          <w:b/>
          <w:color w:val="000000"/>
        </w:rPr>
        <w:t xml:space="preserve"> год</w:t>
      </w:r>
      <w:r w:rsidRPr="00B107A6">
        <w:rPr>
          <w:rFonts w:ascii="Times New Roman" w:eastAsia="Calibri" w:hAnsi="Times New Roman" w:cs="Times New Roman"/>
          <w:b/>
          <w:color w:val="000000"/>
        </w:rPr>
        <w:t>ов</w:t>
      </w:r>
    </w:p>
    <w:p w:rsidR="00452581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134"/>
        <w:gridCol w:w="709"/>
        <w:gridCol w:w="992"/>
        <w:gridCol w:w="1134"/>
        <w:gridCol w:w="851"/>
        <w:gridCol w:w="992"/>
        <w:gridCol w:w="709"/>
      </w:tblGrid>
      <w:tr w:rsidR="008B0EA9" w:rsidTr="00D1721A">
        <w:tc>
          <w:tcPr>
            <w:tcW w:w="2660" w:type="dxa"/>
            <w:vMerge w:val="restart"/>
          </w:tcPr>
          <w:p w:rsidR="008B0EA9" w:rsidRPr="000618F7" w:rsidRDefault="008B0EA9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2835" w:type="dxa"/>
            <w:gridSpan w:val="3"/>
          </w:tcPr>
          <w:p w:rsidR="008B0EA9" w:rsidRPr="0051785C" w:rsidRDefault="008B0EA9" w:rsidP="00137467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977" w:type="dxa"/>
            <w:gridSpan w:val="3"/>
          </w:tcPr>
          <w:p w:rsidR="008B0EA9" w:rsidRPr="000618F7" w:rsidRDefault="008B0EA9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gridSpan w:val="2"/>
          </w:tcPr>
          <w:p w:rsidR="008B0EA9" w:rsidRPr="000618F7" w:rsidRDefault="008B0EA9" w:rsidP="00D1721A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 w:rsidR="00D17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 w:rsidR="00D17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933058" w:rsidTr="00D1721A">
        <w:tc>
          <w:tcPr>
            <w:tcW w:w="2660" w:type="dxa"/>
            <w:vMerge/>
          </w:tcPr>
          <w:p w:rsidR="00933058" w:rsidRPr="000618F7" w:rsidRDefault="0093305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33058" w:rsidRPr="000618F7" w:rsidRDefault="00D1721A" w:rsidP="00137467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33058" w:rsidRPr="000618F7" w:rsidRDefault="00D1721A" w:rsidP="00137467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</w:tcPr>
          <w:p w:rsidR="00933058" w:rsidRPr="000618F7" w:rsidRDefault="00D1721A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933058" w:rsidRPr="000618F7" w:rsidRDefault="00D1721A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33058" w:rsidRPr="000618F7" w:rsidRDefault="00D1721A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851" w:type="dxa"/>
          </w:tcPr>
          <w:p w:rsidR="00933058" w:rsidRPr="000618F7" w:rsidRDefault="00D1721A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933058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933058" w:rsidTr="008B0EA9">
        <w:tc>
          <w:tcPr>
            <w:tcW w:w="10173" w:type="dxa"/>
            <w:gridSpan w:val="9"/>
          </w:tcPr>
          <w:p w:rsidR="00933058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  <w:p w:rsidR="009D45F2" w:rsidRPr="000618F7" w:rsidRDefault="009D45F2" w:rsidP="0007748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</w:tc>
      </w:tr>
      <w:tr w:rsidR="000618F7" w:rsidTr="00D1721A">
        <w:tc>
          <w:tcPr>
            <w:tcW w:w="2660" w:type="dxa"/>
          </w:tcPr>
          <w:p w:rsidR="00242A5B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  <w:p w:rsidR="009D45F2" w:rsidRPr="0051785C" w:rsidRDefault="009D45F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133 000,00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18 443,22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13,87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131 000,00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26 364,15</w:t>
            </w:r>
          </w:p>
        </w:tc>
        <w:tc>
          <w:tcPr>
            <w:tcW w:w="851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20,13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7 920,93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142,95</w:t>
            </w:r>
          </w:p>
        </w:tc>
      </w:tr>
      <w:tr w:rsidR="000618F7" w:rsidTr="00D1721A">
        <w:tc>
          <w:tcPr>
            <w:tcW w:w="2660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166 000,00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295 939,48</w:t>
            </w:r>
          </w:p>
        </w:tc>
        <w:tc>
          <w:tcPr>
            <w:tcW w:w="851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178,28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295 939,48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0618F7" w:rsidTr="00D1721A">
        <w:tc>
          <w:tcPr>
            <w:tcW w:w="2660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1 140,36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87501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14,25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-1 114,44</w:t>
            </w:r>
          </w:p>
        </w:tc>
        <w:tc>
          <w:tcPr>
            <w:tcW w:w="851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-12,38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-2 254,80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-97,73</w:t>
            </w:r>
          </w:p>
        </w:tc>
      </w:tr>
      <w:tr w:rsidR="000618F7" w:rsidTr="00D1721A">
        <w:tc>
          <w:tcPr>
            <w:tcW w:w="2660" w:type="dxa"/>
          </w:tcPr>
          <w:p w:rsidR="00242A5B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  <w:p w:rsidR="009D45F2" w:rsidRPr="0051785C" w:rsidRDefault="009D45F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3 413,25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48,76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1134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1 736,00</w:t>
            </w:r>
          </w:p>
        </w:tc>
        <w:tc>
          <w:tcPr>
            <w:tcW w:w="851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28,93</w:t>
            </w:r>
          </w:p>
        </w:tc>
        <w:tc>
          <w:tcPr>
            <w:tcW w:w="992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-1 677,25</w:t>
            </w:r>
          </w:p>
        </w:tc>
        <w:tc>
          <w:tcPr>
            <w:tcW w:w="709" w:type="dxa"/>
            <w:vAlign w:val="center"/>
          </w:tcPr>
          <w:p w:rsidR="00242A5B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50,86</w:t>
            </w:r>
          </w:p>
        </w:tc>
      </w:tr>
      <w:tr w:rsidR="000B0F27" w:rsidTr="00D1721A">
        <w:tc>
          <w:tcPr>
            <w:tcW w:w="2660" w:type="dxa"/>
          </w:tcPr>
          <w:p w:rsidR="000B0F27" w:rsidRDefault="000B0F27" w:rsidP="00CC053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  <w:p w:rsidR="009D45F2" w:rsidRPr="0051785C" w:rsidRDefault="009D45F2" w:rsidP="00CC053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1134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2 127,03</w:t>
            </w:r>
          </w:p>
        </w:tc>
        <w:tc>
          <w:tcPr>
            <w:tcW w:w="709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7,60</w:t>
            </w:r>
          </w:p>
        </w:tc>
        <w:tc>
          <w:tcPr>
            <w:tcW w:w="992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27 000,00</w:t>
            </w:r>
          </w:p>
        </w:tc>
        <w:tc>
          <w:tcPr>
            <w:tcW w:w="1134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-481,22</w:t>
            </w:r>
          </w:p>
        </w:tc>
        <w:tc>
          <w:tcPr>
            <w:tcW w:w="851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-1,78</w:t>
            </w:r>
          </w:p>
        </w:tc>
        <w:tc>
          <w:tcPr>
            <w:tcW w:w="992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-2 608,25</w:t>
            </w:r>
          </w:p>
        </w:tc>
        <w:tc>
          <w:tcPr>
            <w:tcW w:w="709" w:type="dxa"/>
            <w:vAlign w:val="center"/>
          </w:tcPr>
          <w:p w:rsidR="000B0F27" w:rsidRPr="0051785C" w:rsidRDefault="008B0EA9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-22,62</w:t>
            </w:r>
          </w:p>
        </w:tc>
      </w:tr>
      <w:tr w:rsidR="000618F7" w:rsidTr="00D1721A">
        <w:tc>
          <w:tcPr>
            <w:tcW w:w="2660" w:type="dxa"/>
          </w:tcPr>
          <w:p w:rsidR="007E32E2" w:rsidRDefault="007E32E2" w:rsidP="000B0F27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Земельный налог </w:t>
            </w:r>
            <w:r w:rsidR="000B0F2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 обязательствам, возникшим до 1 января 2006 года</w:t>
            </w:r>
          </w:p>
          <w:p w:rsidR="009D45F2" w:rsidRPr="0051785C" w:rsidRDefault="009D45F2" w:rsidP="000B0F27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E32E2" w:rsidRPr="0051785C" w:rsidRDefault="000B0F2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7E32E2" w:rsidRPr="0051785C" w:rsidRDefault="000B0F2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E32E2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7E32E2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-7,59</w:t>
            </w:r>
          </w:p>
        </w:tc>
        <w:tc>
          <w:tcPr>
            <w:tcW w:w="851" w:type="dxa"/>
            <w:vAlign w:val="center"/>
          </w:tcPr>
          <w:p w:rsidR="007E32E2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-7,59</w:t>
            </w:r>
          </w:p>
        </w:tc>
        <w:tc>
          <w:tcPr>
            <w:tcW w:w="709" w:type="dxa"/>
            <w:vAlign w:val="center"/>
          </w:tcPr>
          <w:p w:rsidR="007E32E2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1721A" w:rsidTr="00D1721A">
        <w:tc>
          <w:tcPr>
            <w:tcW w:w="2660" w:type="dxa"/>
          </w:tcPr>
          <w:p w:rsidR="008B0EA9" w:rsidRPr="0051785C" w:rsidRDefault="008B0EA9" w:rsidP="00A3172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1134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7 720,00</w:t>
            </w:r>
          </w:p>
        </w:tc>
        <w:tc>
          <w:tcPr>
            <w:tcW w:w="709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110,29</w:t>
            </w:r>
          </w:p>
        </w:tc>
        <w:tc>
          <w:tcPr>
            <w:tcW w:w="992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1134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2 850,00</w:t>
            </w:r>
          </w:p>
        </w:tc>
        <w:tc>
          <w:tcPr>
            <w:tcW w:w="851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28,50</w:t>
            </w:r>
          </w:p>
        </w:tc>
        <w:tc>
          <w:tcPr>
            <w:tcW w:w="992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-4 870,00</w:t>
            </w:r>
          </w:p>
        </w:tc>
        <w:tc>
          <w:tcPr>
            <w:tcW w:w="709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36,92</w:t>
            </w:r>
          </w:p>
        </w:tc>
      </w:tr>
      <w:tr w:rsidR="008B0EA9" w:rsidTr="00D1721A">
        <w:tc>
          <w:tcPr>
            <w:tcW w:w="2660" w:type="dxa"/>
          </w:tcPr>
          <w:p w:rsidR="008B0EA9" w:rsidRPr="0051785C" w:rsidRDefault="008B0EA9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8B0EA9" w:rsidRPr="0051785C" w:rsidRDefault="008B0EA9" w:rsidP="00D1721A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 xml:space="preserve"> 211 000,00</w:t>
            </w:r>
          </w:p>
        </w:tc>
        <w:tc>
          <w:tcPr>
            <w:tcW w:w="1134" w:type="dxa"/>
            <w:vAlign w:val="center"/>
          </w:tcPr>
          <w:p w:rsidR="008B0EA9" w:rsidRPr="0051785C" w:rsidRDefault="008B0EA9" w:rsidP="008B0EA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32 843,86</w:t>
            </w:r>
          </w:p>
        </w:tc>
        <w:tc>
          <w:tcPr>
            <w:tcW w:w="709" w:type="dxa"/>
            <w:vAlign w:val="center"/>
          </w:tcPr>
          <w:p w:rsidR="008B0EA9" w:rsidRPr="008B0EA9" w:rsidRDefault="008B0EA9" w:rsidP="00A3172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15,57</w:t>
            </w:r>
          </w:p>
        </w:tc>
        <w:tc>
          <w:tcPr>
            <w:tcW w:w="992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349 000,00</w:t>
            </w:r>
          </w:p>
        </w:tc>
        <w:tc>
          <w:tcPr>
            <w:tcW w:w="1134" w:type="dxa"/>
            <w:vAlign w:val="center"/>
          </w:tcPr>
          <w:p w:rsidR="008B0EA9" w:rsidRPr="0051785C" w:rsidRDefault="008B0EA9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325 286,38</w:t>
            </w:r>
          </w:p>
        </w:tc>
        <w:tc>
          <w:tcPr>
            <w:tcW w:w="851" w:type="dxa"/>
            <w:vAlign w:val="center"/>
          </w:tcPr>
          <w:p w:rsidR="008B0EA9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93,21</w:t>
            </w:r>
          </w:p>
        </w:tc>
        <w:tc>
          <w:tcPr>
            <w:tcW w:w="992" w:type="dxa"/>
            <w:vAlign w:val="center"/>
          </w:tcPr>
          <w:p w:rsidR="008B0EA9" w:rsidRPr="0051785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292 442,52</w:t>
            </w:r>
          </w:p>
        </w:tc>
        <w:tc>
          <w:tcPr>
            <w:tcW w:w="709" w:type="dxa"/>
            <w:vAlign w:val="center"/>
          </w:tcPr>
          <w:p w:rsidR="008B0EA9" w:rsidRPr="0051785C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990,40</w:t>
            </w:r>
          </w:p>
        </w:tc>
      </w:tr>
      <w:tr w:rsidR="008B0EA9" w:rsidTr="008B0EA9">
        <w:tc>
          <w:tcPr>
            <w:tcW w:w="10173" w:type="dxa"/>
            <w:gridSpan w:val="9"/>
          </w:tcPr>
          <w:p w:rsidR="008B0EA9" w:rsidRDefault="008B0EA9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  <w:p w:rsidR="009D45F2" w:rsidRPr="0051785C" w:rsidRDefault="009D45F2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</w:tr>
      <w:tr w:rsidR="008B0EA9" w:rsidTr="00A31728">
        <w:tc>
          <w:tcPr>
            <w:tcW w:w="2660" w:type="dxa"/>
          </w:tcPr>
          <w:p w:rsidR="008B0EA9" w:rsidRPr="0051785C" w:rsidRDefault="008B0EA9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1134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1 968,25</w:t>
            </w:r>
          </w:p>
        </w:tc>
        <w:tc>
          <w:tcPr>
            <w:tcW w:w="709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14,06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1134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1 796,53</w:t>
            </w:r>
          </w:p>
        </w:tc>
        <w:tc>
          <w:tcPr>
            <w:tcW w:w="851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12,83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5F008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-171,72</w:t>
            </w:r>
          </w:p>
        </w:tc>
        <w:tc>
          <w:tcPr>
            <w:tcW w:w="709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91,28</w:t>
            </w:r>
          </w:p>
        </w:tc>
      </w:tr>
      <w:tr w:rsidR="008B0EA9" w:rsidTr="00A31728">
        <w:tc>
          <w:tcPr>
            <w:tcW w:w="2660" w:type="dxa"/>
          </w:tcPr>
          <w:p w:rsidR="008B0EA9" w:rsidRPr="0051785C" w:rsidRDefault="008B0EA9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1134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38 517,13</w:t>
            </w:r>
          </w:p>
        </w:tc>
        <w:tc>
          <w:tcPr>
            <w:tcW w:w="709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24,07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1134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31 454,30</w:t>
            </w:r>
          </w:p>
        </w:tc>
        <w:tc>
          <w:tcPr>
            <w:tcW w:w="851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19,66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-7 062,83</w:t>
            </w:r>
          </w:p>
        </w:tc>
        <w:tc>
          <w:tcPr>
            <w:tcW w:w="709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81,66</w:t>
            </w:r>
          </w:p>
        </w:tc>
      </w:tr>
      <w:tr w:rsidR="008B0EA9" w:rsidTr="00A31728">
        <w:tc>
          <w:tcPr>
            <w:tcW w:w="2660" w:type="dxa"/>
          </w:tcPr>
          <w:p w:rsidR="008B0EA9" w:rsidRPr="000618F7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174 000,00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40 485,38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23,27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174 000,00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44 082,83</w:t>
            </w:r>
          </w:p>
        </w:tc>
        <w:tc>
          <w:tcPr>
            <w:tcW w:w="851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25,33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3 597,45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108,89</w:t>
            </w:r>
          </w:p>
        </w:tc>
      </w:tr>
      <w:tr w:rsidR="008B0EA9" w:rsidTr="00A31728">
        <w:tc>
          <w:tcPr>
            <w:tcW w:w="2660" w:type="dxa"/>
          </w:tcPr>
          <w:p w:rsidR="008B0EA9" w:rsidRPr="000618F7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385 000,00</w:t>
            </w:r>
          </w:p>
        </w:tc>
        <w:tc>
          <w:tcPr>
            <w:tcW w:w="1134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73 329,24</w:t>
            </w:r>
          </w:p>
        </w:tc>
        <w:tc>
          <w:tcPr>
            <w:tcW w:w="709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19,05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523 000,00</w:t>
            </w:r>
          </w:p>
        </w:tc>
        <w:tc>
          <w:tcPr>
            <w:tcW w:w="1134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369 369,21</w:t>
            </w:r>
          </w:p>
        </w:tc>
        <w:tc>
          <w:tcPr>
            <w:tcW w:w="851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70,63</w:t>
            </w:r>
          </w:p>
        </w:tc>
        <w:tc>
          <w:tcPr>
            <w:tcW w:w="992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296 039,97</w:t>
            </w:r>
          </w:p>
        </w:tc>
        <w:tc>
          <w:tcPr>
            <w:tcW w:w="709" w:type="dxa"/>
            <w:vAlign w:val="center"/>
          </w:tcPr>
          <w:p w:rsidR="008B0EA9" w:rsidRPr="0051785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503,71</w:t>
            </w:r>
          </w:p>
        </w:tc>
      </w:tr>
      <w:tr w:rsidR="008B0EA9" w:rsidTr="008B0EA9">
        <w:tc>
          <w:tcPr>
            <w:tcW w:w="10173" w:type="dxa"/>
            <w:gridSpan w:val="9"/>
          </w:tcPr>
          <w:p w:rsidR="008B0EA9" w:rsidRDefault="008B0EA9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  <w:p w:rsidR="009D45F2" w:rsidRPr="002320BC" w:rsidRDefault="009D45F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1 292 500,00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25,22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5 317 000,00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1 429 250,00</w:t>
            </w:r>
          </w:p>
        </w:tc>
        <w:tc>
          <w:tcPr>
            <w:tcW w:w="851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26,88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136 750,00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110,58</w:t>
            </w:r>
          </w:p>
        </w:tc>
      </w:tr>
      <w:tr w:rsidR="008B0EA9" w:rsidTr="00A31728">
        <w:tc>
          <w:tcPr>
            <w:tcW w:w="2660" w:type="dxa"/>
          </w:tcPr>
          <w:p w:rsidR="008B0EA9" w:rsidRDefault="008B0EA9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  <w:p w:rsidR="008B0EA9" w:rsidRPr="002320BC" w:rsidRDefault="008B0EA9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1 292 500,00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25,22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5 317 000,00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1 429 250,00</w:t>
            </w:r>
          </w:p>
        </w:tc>
        <w:tc>
          <w:tcPr>
            <w:tcW w:w="851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26,88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136 750,00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110,58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540 000,00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8B0EA9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8B0EA9" w:rsidTr="00A31728">
        <w:tc>
          <w:tcPr>
            <w:tcW w:w="2660" w:type="dxa"/>
          </w:tcPr>
          <w:p w:rsidR="008B0EA9" w:rsidRPr="002320BC" w:rsidRDefault="008B0EA9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8B0EA9" w:rsidRPr="002320BC" w:rsidRDefault="008B0EA9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1134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8B0EA9" w:rsidRPr="002320BC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8B0EA9" w:rsidRDefault="00A31728" w:rsidP="00A3172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26 208,00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26 208,00</w:t>
            </w:r>
          </w:p>
        </w:tc>
        <w:tc>
          <w:tcPr>
            <w:tcW w:w="851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4 066,00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118,36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96 777,00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14 759,65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15,25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116 032,00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15 130,01</w:t>
            </w:r>
          </w:p>
        </w:tc>
        <w:tc>
          <w:tcPr>
            <w:tcW w:w="851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13,04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370,36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102,51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118 919,00</w:t>
            </w:r>
          </w:p>
        </w:tc>
        <w:tc>
          <w:tcPr>
            <w:tcW w:w="1134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36 901,65</w:t>
            </w:r>
          </w:p>
        </w:tc>
        <w:tc>
          <w:tcPr>
            <w:tcW w:w="709" w:type="dxa"/>
            <w:vAlign w:val="center"/>
          </w:tcPr>
          <w:p w:rsidR="008B0EA9" w:rsidRPr="005F0083" w:rsidRDefault="00A31728" w:rsidP="0048484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31,03</w:t>
            </w:r>
          </w:p>
        </w:tc>
        <w:tc>
          <w:tcPr>
            <w:tcW w:w="992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142 240,00</w:t>
            </w:r>
          </w:p>
        </w:tc>
        <w:tc>
          <w:tcPr>
            <w:tcW w:w="1134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41 338,01</w:t>
            </w:r>
          </w:p>
        </w:tc>
        <w:tc>
          <w:tcPr>
            <w:tcW w:w="851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29,06</w:t>
            </w:r>
          </w:p>
        </w:tc>
        <w:tc>
          <w:tcPr>
            <w:tcW w:w="992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4 436,36</w:t>
            </w:r>
          </w:p>
        </w:tc>
        <w:tc>
          <w:tcPr>
            <w:tcW w:w="709" w:type="dxa"/>
            <w:vAlign w:val="center"/>
          </w:tcPr>
          <w:p w:rsidR="008B0EA9" w:rsidRPr="005F0083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112,02</w:t>
            </w:r>
          </w:p>
        </w:tc>
      </w:tr>
      <w:tr w:rsidR="009D45F2" w:rsidTr="00BE6D8B">
        <w:tc>
          <w:tcPr>
            <w:tcW w:w="2660" w:type="dxa"/>
            <w:vMerge w:val="restart"/>
          </w:tcPr>
          <w:p w:rsidR="009D45F2" w:rsidRPr="000618F7" w:rsidRDefault="009D45F2" w:rsidP="00BE6D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Показатели</w:t>
            </w:r>
          </w:p>
        </w:tc>
        <w:tc>
          <w:tcPr>
            <w:tcW w:w="2835" w:type="dxa"/>
            <w:gridSpan w:val="3"/>
          </w:tcPr>
          <w:p w:rsidR="009D45F2" w:rsidRPr="0051785C" w:rsidRDefault="009D45F2" w:rsidP="00BE6D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977" w:type="dxa"/>
            <w:gridSpan w:val="3"/>
          </w:tcPr>
          <w:p w:rsidR="009D45F2" w:rsidRPr="000618F7" w:rsidRDefault="009D45F2" w:rsidP="00BE6D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gridSpan w:val="2"/>
          </w:tcPr>
          <w:p w:rsidR="009D45F2" w:rsidRPr="000618F7" w:rsidRDefault="009D45F2" w:rsidP="00BE6D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9D45F2" w:rsidTr="00BE6D8B">
        <w:tc>
          <w:tcPr>
            <w:tcW w:w="2660" w:type="dxa"/>
            <w:vMerge/>
          </w:tcPr>
          <w:p w:rsidR="009D45F2" w:rsidRPr="000618F7" w:rsidRDefault="009D45F2" w:rsidP="00BE6D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851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9D45F2" w:rsidRPr="000618F7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9D45F2" w:rsidRDefault="009D45F2" w:rsidP="00BE6D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8B0EA9" w:rsidTr="00A31728">
        <w:tc>
          <w:tcPr>
            <w:tcW w:w="2660" w:type="dxa"/>
          </w:tcPr>
          <w:p w:rsidR="008B0EA9" w:rsidRPr="004F278F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994 000,00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206 000,00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20,72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1 210 600,00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247 586,58</w:t>
            </w:r>
          </w:p>
        </w:tc>
        <w:tc>
          <w:tcPr>
            <w:tcW w:w="851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20,45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41 586,58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120,19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210 000,00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48 686,62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23,18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270 000,00</w:t>
            </w:r>
          </w:p>
        </w:tc>
        <w:tc>
          <w:tcPr>
            <w:tcW w:w="1134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61 357,65</w:t>
            </w:r>
          </w:p>
        </w:tc>
        <w:tc>
          <w:tcPr>
            <w:tcW w:w="851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22,73</w:t>
            </w:r>
          </w:p>
        </w:tc>
        <w:tc>
          <w:tcPr>
            <w:tcW w:w="992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12 671,03</w:t>
            </w:r>
          </w:p>
        </w:tc>
        <w:tc>
          <w:tcPr>
            <w:tcW w:w="709" w:type="dxa"/>
            <w:vAlign w:val="center"/>
          </w:tcPr>
          <w:p w:rsidR="008B0EA9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126,03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1 204 000,00</w:t>
            </w:r>
          </w:p>
        </w:tc>
        <w:tc>
          <w:tcPr>
            <w:tcW w:w="1134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254 686,62</w:t>
            </w:r>
          </w:p>
        </w:tc>
        <w:tc>
          <w:tcPr>
            <w:tcW w:w="709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21,15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1 480 600,00</w:t>
            </w:r>
          </w:p>
        </w:tc>
        <w:tc>
          <w:tcPr>
            <w:tcW w:w="1134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308 944,23</w:t>
            </w:r>
          </w:p>
        </w:tc>
        <w:tc>
          <w:tcPr>
            <w:tcW w:w="851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20,87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54 257,61</w:t>
            </w:r>
          </w:p>
        </w:tc>
        <w:tc>
          <w:tcPr>
            <w:tcW w:w="709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121,30</w:t>
            </w:r>
          </w:p>
        </w:tc>
      </w:tr>
      <w:tr w:rsidR="008B0EA9" w:rsidTr="00A31728">
        <w:tc>
          <w:tcPr>
            <w:tcW w:w="2660" w:type="dxa"/>
          </w:tcPr>
          <w:p w:rsidR="008B0EA9" w:rsidRPr="004F278F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6 987 919,00</w:t>
            </w:r>
          </w:p>
        </w:tc>
        <w:tc>
          <w:tcPr>
            <w:tcW w:w="1134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1 584 088,27</w:t>
            </w:r>
          </w:p>
        </w:tc>
        <w:tc>
          <w:tcPr>
            <w:tcW w:w="709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22,67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7 479 840,00</w:t>
            </w:r>
          </w:p>
        </w:tc>
        <w:tc>
          <w:tcPr>
            <w:tcW w:w="1134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1 779 532,24</w:t>
            </w:r>
          </w:p>
        </w:tc>
        <w:tc>
          <w:tcPr>
            <w:tcW w:w="851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23,79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195 443,97</w:t>
            </w:r>
          </w:p>
        </w:tc>
        <w:tc>
          <w:tcPr>
            <w:tcW w:w="709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112,34</w:t>
            </w:r>
          </w:p>
        </w:tc>
      </w:tr>
      <w:tr w:rsidR="008B0EA9" w:rsidTr="008B0EA9">
        <w:tc>
          <w:tcPr>
            <w:tcW w:w="10173" w:type="dxa"/>
            <w:gridSpan w:val="9"/>
          </w:tcPr>
          <w:p w:rsidR="008B0EA9" w:rsidRPr="002320BC" w:rsidRDefault="008B0EA9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</w:tr>
      <w:tr w:rsidR="008B0EA9" w:rsidTr="00A31728">
        <w:tc>
          <w:tcPr>
            <w:tcW w:w="2660" w:type="dxa"/>
          </w:tcPr>
          <w:p w:rsidR="008B0EA9" w:rsidRPr="00485734" w:rsidRDefault="008B0EA9" w:rsidP="00F542C3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8B0EA9" w:rsidRDefault="008B0EA9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8B0EA9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8B0EA9" w:rsidRDefault="008B0EA9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8B0EA9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1134" w:type="dxa"/>
            <w:vAlign w:val="center"/>
          </w:tcPr>
          <w:p w:rsidR="008B0EA9" w:rsidRDefault="00A31728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851" w:type="dxa"/>
            <w:vAlign w:val="center"/>
          </w:tcPr>
          <w:p w:rsidR="008B0EA9" w:rsidRDefault="008B0EA9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8B0EA9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709" w:type="dxa"/>
            <w:vAlign w:val="center"/>
          </w:tcPr>
          <w:p w:rsidR="008B0EA9" w:rsidRDefault="008B0EA9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8B0EA9" w:rsidRPr="00BC56E5" w:rsidTr="00A31728">
        <w:tc>
          <w:tcPr>
            <w:tcW w:w="2660" w:type="dxa"/>
          </w:tcPr>
          <w:p w:rsidR="008B0EA9" w:rsidRPr="00BC56E5" w:rsidRDefault="008B0EA9" w:rsidP="00BC56E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BC56E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vAlign w:val="center"/>
          </w:tcPr>
          <w:p w:rsidR="008B0EA9" w:rsidRPr="00BC56E5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8B0EA9" w:rsidRPr="00BC56E5" w:rsidRDefault="00A31728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8B0EA9" w:rsidRPr="00BC56E5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8B0EA9" w:rsidRPr="00BC56E5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134" w:type="dxa"/>
            <w:vAlign w:val="center"/>
          </w:tcPr>
          <w:p w:rsidR="008B0EA9" w:rsidRPr="00BC56E5" w:rsidRDefault="00A31728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851" w:type="dxa"/>
            <w:vAlign w:val="center"/>
          </w:tcPr>
          <w:p w:rsidR="008B0EA9" w:rsidRPr="00BC56E5" w:rsidRDefault="008B0EA9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vAlign w:val="center"/>
          </w:tcPr>
          <w:p w:rsidR="008B0EA9" w:rsidRPr="00BC56E5" w:rsidRDefault="00A31728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709" w:type="dxa"/>
            <w:vAlign w:val="center"/>
          </w:tcPr>
          <w:p w:rsidR="008B0EA9" w:rsidRPr="00BC56E5" w:rsidRDefault="00A31728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8B0EA9" w:rsidTr="00A31728">
        <w:tc>
          <w:tcPr>
            <w:tcW w:w="2660" w:type="dxa"/>
          </w:tcPr>
          <w:p w:rsidR="008B0EA9" w:rsidRPr="004F278F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6 987 919,00</w:t>
            </w:r>
          </w:p>
        </w:tc>
        <w:tc>
          <w:tcPr>
            <w:tcW w:w="1134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1 584 088,27</w:t>
            </w:r>
          </w:p>
        </w:tc>
        <w:tc>
          <w:tcPr>
            <w:tcW w:w="709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22,67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7 482 840,00</w:t>
            </w:r>
          </w:p>
        </w:tc>
        <w:tc>
          <w:tcPr>
            <w:tcW w:w="1134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1 782 532,24</w:t>
            </w:r>
          </w:p>
        </w:tc>
        <w:tc>
          <w:tcPr>
            <w:tcW w:w="851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23,82</w:t>
            </w:r>
          </w:p>
        </w:tc>
        <w:tc>
          <w:tcPr>
            <w:tcW w:w="992" w:type="dxa"/>
            <w:vAlign w:val="center"/>
          </w:tcPr>
          <w:p w:rsidR="008B0EA9" w:rsidRPr="004F278F" w:rsidRDefault="00A31728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198 443,97</w:t>
            </w:r>
          </w:p>
        </w:tc>
        <w:tc>
          <w:tcPr>
            <w:tcW w:w="709" w:type="dxa"/>
            <w:vAlign w:val="center"/>
          </w:tcPr>
          <w:p w:rsidR="008B0EA9" w:rsidRPr="004F278F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112,53</w:t>
            </w:r>
          </w:p>
        </w:tc>
      </w:tr>
      <w:tr w:rsidR="008B0EA9" w:rsidTr="00A31728">
        <w:tc>
          <w:tcPr>
            <w:tcW w:w="2660" w:type="dxa"/>
          </w:tcPr>
          <w:p w:rsidR="008B0EA9" w:rsidRDefault="008B0EA9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7 372 919,00</w:t>
            </w:r>
          </w:p>
        </w:tc>
        <w:tc>
          <w:tcPr>
            <w:tcW w:w="1134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1 657 417,51</w:t>
            </w:r>
          </w:p>
        </w:tc>
        <w:tc>
          <w:tcPr>
            <w:tcW w:w="709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22,48</w:t>
            </w:r>
          </w:p>
        </w:tc>
        <w:tc>
          <w:tcPr>
            <w:tcW w:w="992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8 005 840,00</w:t>
            </w:r>
          </w:p>
        </w:tc>
        <w:tc>
          <w:tcPr>
            <w:tcW w:w="1134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2 151 901,45</w:t>
            </w:r>
          </w:p>
        </w:tc>
        <w:tc>
          <w:tcPr>
            <w:tcW w:w="851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26,88</w:t>
            </w:r>
          </w:p>
        </w:tc>
        <w:tc>
          <w:tcPr>
            <w:tcW w:w="992" w:type="dxa"/>
            <w:vAlign w:val="center"/>
          </w:tcPr>
          <w:p w:rsidR="008B0EA9" w:rsidRPr="00B4675E" w:rsidRDefault="00A31728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494 483,94</w:t>
            </w:r>
          </w:p>
        </w:tc>
        <w:tc>
          <w:tcPr>
            <w:tcW w:w="709" w:type="dxa"/>
            <w:vAlign w:val="center"/>
          </w:tcPr>
          <w:p w:rsidR="008B0EA9" w:rsidRPr="00B4675E" w:rsidRDefault="00A3172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129,83</w:t>
            </w:r>
          </w:p>
        </w:tc>
      </w:tr>
    </w:tbl>
    <w:p w:rsidR="00242A5B" w:rsidRPr="009D45F2" w:rsidRDefault="00242A5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E3868" w:rsidRPr="00B107A6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B107A6">
        <w:rPr>
          <w:rFonts w:ascii="Times New Roman" w:eastAsia="Times New Roman" w:hAnsi="Times New Roman" w:cs="Times New Roman"/>
          <w:b/>
          <w:lang w:eastAsia="ru-RU"/>
        </w:rPr>
        <w:t>. РАСХОДЫ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Решением Совета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» №V-</w:t>
      </w:r>
      <w:r w:rsidR="009D45F2">
        <w:rPr>
          <w:rFonts w:ascii="Times New Roman" w:eastAsia="Times New Roman" w:hAnsi="Times New Roman" w:cs="Times New Roman"/>
          <w:lang w:eastAsia="ru-RU"/>
        </w:rPr>
        <w:t>1</w:t>
      </w:r>
      <w:r w:rsidRPr="00B107A6">
        <w:rPr>
          <w:rFonts w:ascii="Times New Roman" w:eastAsia="Times New Roman" w:hAnsi="Times New Roman" w:cs="Times New Roman"/>
          <w:lang w:eastAsia="ru-RU"/>
        </w:rPr>
        <w:t>3/</w:t>
      </w:r>
      <w:r w:rsidR="009D45F2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>1 от 1</w:t>
      </w:r>
      <w:r w:rsidR="009D45F2">
        <w:rPr>
          <w:rFonts w:ascii="Times New Roman" w:eastAsia="Times New Roman" w:hAnsi="Times New Roman" w:cs="Times New Roman"/>
          <w:lang w:eastAsia="ru-RU"/>
        </w:rPr>
        <w:t>6</w:t>
      </w:r>
      <w:r w:rsidRPr="00B107A6">
        <w:rPr>
          <w:rFonts w:ascii="Times New Roman" w:eastAsia="Times New Roman" w:hAnsi="Times New Roman" w:cs="Times New Roman"/>
          <w:lang w:eastAsia="ru-RU"/>
        </w:rPr>
        <w:t>.12.202</w:t>
      </w:r>
      <w:r w:rsidR="009D45F2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«О бюджете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» на 202</w:t>
      </w:r>
      <w:r w:rsidR="009D45F2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9D45F2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9D45F2"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годов» общий объем расходов бюджета сельского поселения </w:t>
      </w:r>
      <w:r w:rsidR="002A7C37">
        <w:rPr>
          <w:rFonts w:ascii="Times New Roman" w:eastAsia="Times New Roman" w:hAnsi="Times New Roman" w:cs="Times New Roman"/>
          <w:lang w:eastAsia="ru-RU"/>
        </w:rPr>
        <w:t xml:space="preserve">на 2022 год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первоначально был утвержден в размере 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7 392 963,00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9D45F2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поселения на 202</w:t>
      </w:r>
      <w:r w:rsidR="009D45F2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расходная часть бюджета по сравнению с первоначальными значениями увеличена на </w:t>
      </w:r>
      <w:r w:rsidR="009D45F2">
        <w:rPr>
          <w:rFonts w:ascii="Times New Roman" w:eastAsia="Times New Roman" w:hAnsi="Times New Roman" w:cs="Times New Roman"/>
          <w:lang w:eastAsia="ru-RU"/>
        </w:rPr>
        <w:t>900 161,69</w:t>
      </w:r>
      <w:r w:rsidR="002A7C3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9D45F2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(1</w:t>
      </w:r>
      <w:r w:rsidR="009D45F2">
        <w:rPr>
          <w:rFonts w:ascii="Times New Roman" w:eastAsia="Times New Roman" w:hAnsi="Times New Roman" w:cs="Times New Roman"/>
          <w:lang w:eastAsia="ru-RU"/>
        </w:rPr>
        <w:t>2</w:t>
      </w:r>
      <w:r w:rsidR="002A7C37">
        <w:rPr>
          <w:rFonts w:ascii="Times New Roman" w:eastAsia="Times New Roman" w:hAnsi="Times New Roman" w:cs="Times New Roman"/>
          <w:lang w:eastAsia="ru-RU"/>
        </w:rPr>
        <w:t>,</w:t>
      </w:r>
      <w:r w:rsidR="009D45F2">
        <w:rPr>
          <w:rFonts w:ascii="Times New Roman" w:eastAsia="Times New Roman" w:hAnsi="Times New Roman" w:cs="Times New Roman"/>
          <w:lang w:eastAsia="ru-RU"/>
        </w:rPr>
        <w:t>18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%) и составила 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8 293 124,69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9D45F2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Изменение расходной части бюджета, обусловлено за счет выделения</w:t>
      </w:r>
      <w:r w:rsidR="00AB7F5A">
        <w:rPr>
          <w:rFonts w:ascii="Times New Roman" w:eastAsia="Times New Roman" w:hAnsi="Times New Roman" w:cs="Times New Roman"/>
          <w:lang w:eastAsia="ru-RU"/>
        </w:rPr>
        <w:t xml:space="preserve"> субсидии,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средств из бюджета муниципального района, за счет остатков средств бюджета на лицевом счете сельского поселения на начало года, в связи с необходимостью перераспределения бюджетных средств и уточнением показателей в ходе исполнения бюджета поселения.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Изменения при распределении бюджетных ассигнований за 202</w:t>
      </w:r>
      <w:r w:rsidR="00964AEF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от первоначального плана произошли по разделам:</w:t>
      </w:r>
    </w:p>
    <w:p w:rsidR="00C26673" w:rsidRPr="00B107A6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0100 «Общегосударственные расходы» - у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величение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9D45F2">
        <w:rPr>
          <w:rFonts w:ascii="Times New Roman" w:eastAsia="Times New Roman" w:hAnsi="Times New Roman" w:cs="Times New Roman"/>
          <w:lang w:eastAsia="ru-RU"/>
        </w:rPr>
        <w:t>300 161,69</w:t>
      </w:r>
      <w:r w:rsidR="00A014A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A014AE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C26673" w:rsidRPr="00B107A6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0500 «Жилищно-коммунальное хозяйство» - увеличение на </w:t>
      </w:r>
      <w:r w:rsidR="009D45F2">
        <w:rPr>
          <w:rFonts w:ascii="Times New Roman" w:eastAsia="Times New Roman" w:hAnsi="Times New Roman" w:cs="Times New Roman"/>
          <w:lang w:eastAsia="ru-RU"/>
        </w:rPr>
        <w:t>600 000,00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9D45F2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26673" w:rsidRPr="00B107A6" w:rsidRDefault="00C26673" w:rsidP="000E3BF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Значительное увеличение расходов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по разделу 0500 «Жилищно-коммунальное хозяйство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связано с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>доведением лимитов на реализацию народного проекта по обустройству трубчат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ого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>колодц</w:t>
      </w:r>
      <w:r w:rsidR="009D45F2">
        <w:rPr>
          <w:rFonts w:ascii="Times New Roman" w:eastAsia="Times New Roman" w:hAnsi="Times New Roman" w:cs="Times New Roman"/>
          <w:lang w:eastAsia="ru-RU"/>
        </w:rPr>
        <w:t>а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="000E3BF9"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="000E3BF9" w:rsidRPr="00B107A6">
        <w:rPr>
          <w:rFonts w:ascii="Times New Roman" w:eastAsia="Times New Roman" w:hAnsi="Times New Roman" w:cs="Times New Roman"/>
          <w:lang w:eastAsia="ru-RU"/>
        </w:rPr>
        <w:t>.</w:t>
      </w:r>
      <w:r w:rsidR="009D45F2">
        <w:rPr>
          <w:rFonts w:ascii="Times New Roman" w:eastAsia="Times New Roman" w:hAnsi="Times New Roman" w:cs="Times New Roman"/>
          <w:lang w:eastAsia="ru-RU"/>
        </w:rPr>
        <w:t>Я</w:t>
      </w:r>
      <w:proofErr w:type="gramEnd"/>
      <w:r w:rsidR="009D45F2">
        <w:rPr>
          <w:rFonts w:ascii="Times New Roman" w:eastAsia="Times New Roman" w:hAnsi="Times New Roman" w:cs="Times New Roman"/>
          <w:lang w:eastAsia="ru-RU"/>
        </w:rPr>
        <w:t>гдор</w:t>
      </w:r>
      <w:proofErr w:type="spellEnd"/>
      <w:r w:rsidR="000E3BF9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9D45F2" w:rsidRDefault="009D45F2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Cs/>
          <w:iCs/>
          <w:lang w:eastAsia="x-none"/>
        </w:rPr>
      </w:pPr>
    </w:p>
    <w:p w:rsidR="00A54230" w:rsidRPr="00B107A6" w:rsidRDefault="00A54230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Общий объем </w:t>
      </w:r>
      <w:r w:rsidR="002976CE" w:rsidRPr="00B107A6">
        <w:rPr>
          <w:rFonts w:ascii="Times New Roman" w:eastAsia="Times New Roman" w:hAnsi="Times New Roman" w:cs="Times New Roman"/>
          <w:bCs/>
          <w:iCs/>
          <w:lang w:eastAsia="x-none"/>
        </w:rPr>
        <w:t xml:space="preserve">кассовых 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расходов за 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202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>3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год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>а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составил 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>2 059 148,88</w:t>
      </w:r>
      <w:r w:rsidR="000E3BF9" w:rsidRPr="00B107A6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Pr="00B107A6">
        <w:rPr>
          <w:rFonts w:ascii="Times New Roman" w:eastAsia="Times New Roman" w:hAnsi="Times New Roman" w:cs="Times New Roman"/>
          <w:bCs/>
          <w:iCs/>
          <w:lang w:eastAsia="x-none"/>
        </w:rPr>
        <w:t>рубл</w:t>
      </w:r>
      <w:r w:rsidR="00A014AE">
        <w:rPr>
          <w:rFonts w:ascii="Times New Roman" w:eastAsia="Times New Roman" w:hAnsi="Times New Roman" w:cs="Times New Roman"/>
          <w:bCs/>
          <w:iCs/>
          <w:lang w:eastAsia="x-none"/>
        </w:rPr>
        <w:t>ей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, при утвержденных бюджетных </w:t>
      </w:r>
      <w:r w:rsidRPr="00B107A6">
        <w:rPr>
          <w:rFonts w:ascii="Times New Roman" w:eastAsia="Times New Roman" w:hAnsi="Times New Roman" w:cs="Times New Roman"/>
          <w:bCs/>
          <w:iCs/>
          <w:lang w:eastAsia="x-none"/>
        </w:rPr>
        <w:t>ассигнованиях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>8 293 124,69 рубля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, выполнение составило 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>24,83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%.</w:t>
      </w:r>
    </w:p>
    <w:p w:rsidR="00EB6B44" w:rsidRDefault="00EB6B44" w:rsidP="009D45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2F763F" w:rsidRDefault="00A54230" w:rsidP="009D45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По главным распорядителям средств бюджета сельского поселения данные за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EB6B44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>202</w:t>
      </w:r>
      <w:r w:rsidR="00EB6B44">
        <w:rPr>
          <w:rFonts w:ascii="Times New Roman" w:eastAsia="Times New Roman" w:hAnsi="Times New Roman" w:cs="Times New Roman"/>
          <w:lang w:eastAsia="ru-RU"/>
        </w:rPr>
        <w:t>3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EB6B44">
        <w:rPr>
          <w:rFonts w:ascii="Times New Roman" w:eastAsia="Times New Roman" w:hAnsi="Times New Roman" w:cs="Times New Roman"/>
          <w:lang w:eastAsia="ru-RU"/>
        </w:rPr>
        <w:t>а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отражены в таблице </w:t>
      </w:r>
      <w:r w:rsidR="009D45F2">
        <w:rPr>
          <w:rFonts w:ascii="Times New Roman" w:eastAsia="Times New Roman" w:hAnsi="Times New Roman" w:cs="Times New Roman"/>
          <w:lang w:eastAsia="ru-RU"/>
        </w:rPr>
        <w:t>4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54230" w:rsidRPr="00B107A6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9D45F2">
        <w:rPr>
          <w:rFonts w:ascii="Times New Roman" w:eastAsia="Times New Roman" w:hAnsi="Times New Roman" w:cs="Times New Roman"/>
          <w:lang w:eastAsia="ru-RU"/>
        </w:rPr>
        <w:t>4</w:t>
      </w:r>
    </w:p>
    <w:p w:rsidR="00A54230" w:rsidRPr="00B107A6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418"/>
        <w:gridCol w:w="1134"/>
        <w:gridCol w:w="1275"/>
      </w:tblGrid>
      <w:tr w:rsidR="002976CE" w:rsidRPr="002976CE" w:rsidTr="0042585D">
        <w:tc>
          <w:tcPr>
            <w:tcW w:w="817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39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распорядители</w:t>
            </w:r>
          </w:p>
        </w:tc>
        <w:tc>
          <w:tcPr>
            <w:tcW w:w="1276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18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13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275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394" w:type="dxa"/>
          </w:tcPr>
          <w:p w:rsidR="002976CE" w:rsidRPr="0042585D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21 200,00</w:t>
            </w:r>
          </w:p>
        </w:tc>
        <w:tc>
          <w:tcPr>
            <w:tcW w:w="1418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5 000,00</w:t>
            </w:r>
          </w:p>
        </w:tc>
        <w:tc>
          <w:tcPr>
            <w:tcW w:w="1134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23,58</w:t>
            </w:r>
          </w:p>
        </w:tc>
        <w:tc>
          <w:tcPr>
            <w:tcW w:w="1275" w:type="dxa"/>
          </w:tcPr>
          <w:p w:rsidR="002976CE" w:rsidRPr="0042585D" w:rsidRDefault="009D45F2" w:rsidP="000E3BF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394" w:type="dxa"/>
          </w:tcPr>
          <w:p w:rsidR="002976CE" w:rsidRPr="0042585D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8 271 924,69</w:t>
            </w:r>
          </w:p>
        </w:tc>
        <w:tc>
          <w:tcPr>
            <w:tcW w:w="1418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2 054 148,88</w:t>
            </w:r>
          </w:p>
        </w:tc>
        <w:tc>
          <w:tcPr>
            <w:tcW w:w="1134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24,83</w:t>
            </w:r>
          </w:p>
        </w:tc>
        <w:tc>
          <w:tcPr>
            <w:tcW w:w="1275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99,76</w:t>
            </w:r>
          </w:p>
        </w:tc>
      </w:tr>
      <w:tr w:rsidR="002976CE" w:rsidRPr="0042585D" w:rsidTr="0042585D">
        <w:tc>
          <w:tcPr>
            <w:tcW w:w="5211" w:type="dxa"/>
            <w:gridSpan w:val="2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8 293 124,69</w:t>
            </w:r>
          </w:p>
        </w:tc>
        <w:tc>
          <w:tcPr>
            <w:tcW w:w="1418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2 059 148,88</w:t>
            </w:r>
          </w:p>
        </w:tc>
        <w:tc>
          <w:tcPr>
            <w:tcW w:w="1134" w:type="dxa"/>
          </w:tcPr>
          <w:p w:rsidR="002976CE" w:rsidRPr="0042585D" w:rsidRDefault="009D45F2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24,83</w:t>
            </w:r>
          </w:p>
        </w:tc>
        <w:tc>
          <w:tcPr>
            <w:tcW w:w="1275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Информация о выполнении плановых показателей по разделам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на 01 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апреля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A014AE">
        <w:rPr>
          <w:rFonts w:ascii="Times New Roman" w:eastAsia="Times New Roman" w:hAnsi="Times New Roman" w:cs="Times New Roman"/>
          <w:lang w:eastAsia="ru-RU"/>
        </w:rPr>
        <w:t>2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A014AE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>ов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представлена в таблице </w:t>
      </w:r>
      <w:r w:rsidR="009D45F2"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9D45F2" w:rsidRDefault="009D45F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E3868" w:rsidRPr="00B107A6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>Т</w:t>
      </w:r>
      <w:r w:rsidR="00650224">
        <w:rPr>
          <w:rFonts w:ascii="Times New Roman" w:eastAsia="Times New Roman" w:hAnsi="Times New Roman" w:cs="Times New Roman"/>
          <w:lang w:eastAsia="ru-RU"/>
        </w:rPr>
        <w:t xml:space="preserve">аблица </w:t>
      </w:r>
      <w:r w:rsidR="009D45F2">
        <w:rPr>
          <w:rFonts w:ascii="Times New Roman" w:eastAsia="Times New Roman" w:hAnsi="Times New Roman" w:cs="Times New Roman"/>
          <w:lang w:eastAsia="ru-RU"/>
        </w:rPr>
        <w:t>5</w:t>
      </w:r>
    </w:p>
    <w:p w:rsidR="000E3868" w:rsidRPr="00B107A6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 xml:space="preserve">Исполнение расходной части бюджета по разделам 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на 01 </w:t>
      </w:r>
      <w:r w:rsidR="00E52238">
        <w:rPr>
          <w:rFonts w:ascii="Times New Roman" w:eastAsia="Times New Roman" w:hAnsi="Times New Roman" w:cs="Times New Roman"/>
          <w:b/>
          <w:lang w:eastAsia="ru-RU"/>
        </w:rPr>
        <w:t>апреля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A014AE">
        <w:rPr>
          <w:rFonts w:ascii="Times New Roman" w:eastAsia="Times New Roman" w:hAnsi="Times New Roman" w:cs="Times New Roman"/>
          <w:b/>
          <w:lang w:eastAsia="ru-RU"/>
        </w:rPr>
        <w:t>2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и 202</w:t>
      </w:r>
      <w:r w:rsidR="00A014AE">
        <w:rPr>
          <w:rFonts w:ascii="Times New Roman" w:eastAsia="Times New Roman" w:hAnsi="Times New Roman" w:cs="Times New Roman"/>
          <w:b/>
          <w:lang w:eastAsia="ru-RU"/>
        </w:rPr>
        <w:t>3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4"/>
        <w:gridCol w:w="1188"/>
        <w:gridCol w:w="1130"/>
        <w:gridCol w:w="607"/>
        <w:gridCol w:w="1188"/>
        <w:gridCol w:w="1130"/>
        <w:gridCol w:w="607"/>
        <w:gridCol w:w="916"/>
        <w:gridCol w:w="644"/>
        <w:gridCol w:w="1087"/>
      </w:tblGrid>
      <w:tr w:rsidR="005C2BD4" w:rsidTr="005C2BD4">
        <w:tc>
          <w:tcPr>
            <w:tcW w:w="1935" w:type="dxa"/>
            <w:vMerge w:val="restart"/>
          </w:tcPr>
          <w:p w:rsidR="005C2BD4" w:rsidRPr="00F55B9F" w:rsidRDefault="005C2BD4" w:rsidP="00FA2FB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0" w:type="dxa"/>
            <w:vMerge w:val="restart"/>
          </w:tcPr>
          <w:p w:rsidR="00E52238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Уточненный план </w:t>
            </w:r>
          </w:p>
          <w:p w:rsidR="005C2BD4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522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54" w:type="dxa"/>
            <w:gridSpan w:val="2"/>
          </w:tcPr>
          <w:p w:rsidR="005C2BD4" w:rsidRPr="00FA2FB8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  202</w:t>
            </w:r>
            <w:r w:rsidR="00E522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70" w:type="dxa"/>
            <w:vMerge w:val="restart"/>
          </w:tcPr>
          <w:p w:rsidR="00E52238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Уточненный план </w:t>
            </w:r>
          </w:p>
          <w:p w:rsidR="005C2BD4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522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54" w:type="dxa"/>
            <w:gridSpan w:val="2"/>
          </w:tcPr>
          <w:p w:rsidR="005C2BD4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 202</w:t>
            </w:r>
            <w:r w:rsidR="00E522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568" w:type="dxa"/>
            <w:gridSpan w:val="2"/>
          </w:tcPr>
          <w:p w:rsidR="005C2BD4" w:rsidRDefault="005C2BD4" w:rsidP="00E5223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кассовых расходов 202</w:t>
            </w:r>
            <w:r w:rsidR="00E522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от 202</w:t>
            </w:r>
            <w:r w:rsidR="00E522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070" w:type="dxa"/>
            <w:vMerge w:val="restart"/>
          </w:tcPr>
          <w:p w:rsidR="005C2BD4" w:rsidRDefault="005C2BD4" w:rsidP="00FA2FB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 w:rsidR="00E52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5C2BD4" w:rsidTr="005C2BD4">
        <w:tc>
          <w:tcPr>
            <w:tcW w:w="1935" w:type="dxa"/>
            <w:vMerge/>
          </w:tcPr>
          <w:p w:rsidR="005C2BD4" w:rsidRPr="00F55B9F" w:rsidRDefault="005C2BD4" w:rsidP="00DE6D1C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/>
          </w:tcPr>
          <w:p w:rsidR="005C2BD4" w:rsidRDefault="005C2BD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1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0" w:type="dxa"/>
            <w:vMerge/>
          </w:tcPr>
          <w:p w:rsidR="005C2BD4" w:rsidRDefault="005C2BD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1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1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47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70" w:type="dxa"/>
            <w:vMerge/>
          </w:tcPr>
          <w:p w:rsidR="005C2BD4" w:rsidRDefault="005C2BD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C2BD4" w:rsidTr="005C2BD4">
        <w:tc>
          <w:tcPr>
            <w:tcW w:w="1935" w:type="dxa"/>
          </w:tcPr>
          <w:p w:rsidR="005C2BD4" w:rsidRPr="005C2BD4" w:rsidRDefault="005C2BD4" w:rsidP="00DE6D1C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расходы (01)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4 722 519,00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813 246,43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17,22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5 046 924,69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1 503 149,00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29,78</w:t>
            </w:r>
          </w:p>
        </w:tc>
        <w:tc>
          <w:tcPr>
            <w:tcW w:w="921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689 902,57</w:t>
            </w:r>
          </w:p>
        </w:tc>
        <w:tc>
          <w:tcPr>
            <w:tcW w:w="647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184,83</w:t>
            </w:r>
          </w:p>
        </w:tc>
        <w:tc>
          <w:tcPr>
            <w:tcW w:w="10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73,00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7 000,00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52 500,00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1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47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 (04)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751 00,00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204 936,08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27,29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951 000,00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246 078,00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25,88</w:t>
            </w:r>
          </w:p>
        </w:tc>
        <w:tc>
          <w:tcPr>
            <w:tcW w:w="921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41 141,92</w:t>
            </w:r>
          </w:p>
        </w:tc>
        <w:tc>
          <w:tcPr>
            <w:tcW w:w="647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120,08</w:t>
            </w:r>
          </w:p>
        </w:tc>
        <w:tc>
          <w:tcPr>
            <w:tcW w:w="10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11,95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 (05)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1 336 300,00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79 170,49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5,92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1 648 000,00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162 729,64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9,87</w:t>
            </w:r>
          </w:p>
        </w:tc>
        <w:tc>
          <w:tcPr>
            <w:tcW w:w="921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83 559,15</w:t>
            </w:r>
          </w:p>
        </w:tc>
        <w:tc>
          <w:tcPr>
            <w:tcW w:w="647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205,54</w:t>
            </w:r>
          </w:p>
        </w:tc>
        <w:tc>
          <w:tcPr>
            <w:tcW w:w="10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7,90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 (10)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556 100,00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133 811,13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24,06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594 700,00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147 192,24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24,75</w:t>
            </w:r>
          </w:p>
        </w:tc>
        <w:tc>
          <w:tcPr>
            <w:tcW w:w="921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13 381,11</w:t>
            </w:r>
          </w:p>
        </w:tc>
        <w:tc>
          <w:tcPr>
            <w:tcW w:w="647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110,00</w:t>
            </w:r>
          </w:p>
        </w:tc>
        <w:tc>
          <w:tcPr>
            <w:tcW w:w="10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7,15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7 372 919,00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1 231 164,13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16,70</w:t>
            </w:r>
          </w:p>
        </w:tc>
        <w:tc>
          <w:tcPr>
            <w:tcW w:w="1170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8 293 124,69</w:t>
            </w:r>
          </w:p>
        </w:tc>
        <w:tc>
          <w:tcPr>
            <w:tcW w:w="114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2 059 148,88</w:t>
            </w:r>
          </w:p>
        </w:tc>
        <w:tc>
          <w:tcPr>
            <w:tcW w:w="612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24,83</w:t>
            </w:r>
          </w:p>
        </w:tc>
        <w:tc>
          <w:tcPr>
            <w:tcW w:w="921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827 984,75</w:t>
            </w:r>
          </w:p>
        </w:tc>
        <w:tc>
          <w:tcPr>
            <w:tcW w:w="647" w:type="dxa"/>
            <w:vAlign w:val="center"/>
          </w:tcPr>
          <w:p w:rsidR="005C2BD4" w:rsidRPr="005C2BD4" w:rsidRDefault="00E52238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167,25</w:t>
            </w:r>
          </w:p>
        </w:tc>
        <w:tc>
          <w:tcPr>
            <w:tcW w:w="1070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</w:t>
            </w:r>
          </w:p>
        </w:tc>
      </w:tr>
    </w:tbl>
    <w:p w:rsidR="00FA2FB8" w:rsidRPr="000E3868" w:rsidRDefault="00FA2FB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C2BD4" w:rsidRPr="00B107A6" w:rsidRDefault="0042585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Н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 xml:space="preserve">аименьший процент исполнения за </w:t>
      </w:r>
      <w:r w:rsidR="00E52238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>202</w:t>
      </w:r>
      <w:r w:rsidR="00E52238">
        <w:rPr>
          <w:rFonts w:ascii="Times New Roman" w:eastAsia="Times New Roman" w:hAnsi="Times New Roman" w:cs="Times New Roman"/>
          <w:lang w:eastAsia="ru-RU"/>
        </w:rPr>
        <w:t>3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E52238">
        <w:rPr>
          <w:rFonts w:ascii="Times New Roman" w:eastAsia="Times New Roman" w:hAnsi="Times New Roman" w:cs="Times New Roman"/>
          <w:lang w:eastAsia="ru-RU"/>
        </w:rPr>
        <w:t>а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 xml:space="preserve"> сложился по разделу «</w:t>
      </w:r>
      <w:r w:rsidR="00E52238">
        <w:rPr>
          <w:rFonts w:ascii="Times New Roman" w:eastAsia="Times New Roman" w:hAnsi="Times New Roman" w:cs="Times New Roman"/>
          <w:lang w:eastAsia="ru-RU"/>
        </w:rPr>
        <w:t>Жилищно-коммунальное хозяйство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>» (</w:t>
      </w:r>
      <w:r w:rsidR="00E52238">
        <w:rPr>
          <w:rFonts w:ascii="Times New Roman" w:eastAsia="Times New Roman" w:hAnsi="Times New Roman" w:cs="Times New Roman"/>
          <w:lang w:eastAsia="ru-RU"/>
        </w:rPr>
        <w:t>9,87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>%).</w:t>
      </w:r>
    </w:p>
    <w:p w:rsidR="00FD3B9D" w:rsidRPr="00B107A6" w:rsidRDefault="006E568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Относительно исполнения за аналогичный период 202</w:t>
      </w:r>
      <w:r w:rsidR="00E52238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наибольший рост расходов наблюдается по разделу «Общегосударственные расходы» +</w:t>
      </w:r>
      <w:r w:rsidR="00E52238">
        <w:rPr>
          <w:rFonts w:ascii="Times New Roman" w:eastAsia="Times New Roman" w:hAnsi="Times New Roman" w:cs="Times New Roman"/>
          <w:lang w:eastAsia="ru-RU"/>
        </w:rPr>
        <w:t>689 902,57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рубля</w:t>
      </w:r>
      <w:r w:rsidR="00E52238">
        <w:rPr>
          <w:rFonts w:ascii="Times New Roman" w:eastAsia="Times New Roman" w:hAnsi="Times New Roman" w:cs="Times New Roman"/>
          <w:lang w:eastAsia="ru-RU"/>
        </w:rPr>
        <w:t>.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В целом же 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исполнение расходной части бюджета по сравнению с аналогичным периодом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E52238">
        <w:rPr>
          <w:rFonts w:ascii="Times New Roman" w:eastAsia="Times New Roman" w:hAnsi="Times New Roman" w:cs="Times New Roman"/>
          <w:lang w:eastAsia="ru-RU"/>
        </w:rPr>
        <w:t>2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E52238">
        <w:rPr>
          <w:rFonts w:ascii="Times New Roman" w:eastAsia="Times New Roman" w:hAnsi="Times New Roman" w:cs="Times New Roman"/>
          <w:lang w:eastAsia="ru-RU"/>
        </w:rPr>
        <w:t xml:space="preserve">увеличился 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E279E1">
        <w:rPr>
          <w:rFonts w:ascii="Times New Roman" w:eastAsia="Times New Roman" w:hAnsi="Times New Roman" w:cs="Times New Roman"/>
          <w:lang w:eastAsia="ru-RU"/>
        </w:rPr>
        <w:t>8</w:t>
      </w:r>
      <w:r w:rsidR="00E52238">
        <w:rPr>
          <w:rFonts w:ascii="Times New Roman" w:eastAsia="Times New Roman" w:hAnsi="Times New Roman" w:cs="Times New Roman"/>
          <w:lang w:eastAsia="ru-RU"/>
        </w:rPr>
        <w:t xml:space="preserve">27 984,75 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E52238">
        <w:rPr>
          <w:rFonts w:ascii="Times New Roman" w:eastAsia="Times New Roman" w:hAnsi="Times New Roman" w:cs="Times New Roman"/>
          <w:lang w:eastAsia="ru-RU"/>
        </w:rPr>
        <w:t>я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E52238">
        <w:rPr>
          <w:rFonts w:ascii="Times New Roman" w:eastAsia="Times New Roman" w:hAnsi="Times New Roman" w:cs="Times New Roman"/>
          <w:lang w:eastAsia="ru-RU"/>
        </w:rPr>
        <w:t>67,25</w:t>
      </w:r>
      <w:r w:rsidR="00C66A29" w:rsidRPr="00B107A6">
        <w:rPr>
          <w:rFonts w:ascii="Times New Roman" w:eastAsia="Times New Roman" w:hAnsi="Times New Roman" w:cs="Times New Roman"/>
          <w:lang w:eastAsia="ru-RU"/>
        </w:rPr>
        <w:t>%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6E5682" w:rsidRPr="00B107A6" w:rsidRDefault="006E568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Раздел «Общегосударственные вопросы»</w:t>
      </w: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сумме </w:t>
      </w:r>
      <w:r w:rsidR="005A1245">
        <w:rPr>
          <w:rFonts w:ascii="Times New Roman" w:eastAsia="Times New Roman" w:hAnsi="Times New Roman" w:cs="Times New Roman"/>
          <w:lang w:eastAsia="ru-RU"/>
        </w:rPr>
        <w:t>1 503 149,00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 (</w:t>
      </w:r>
      <w:r w:rsidR="005A1245">
        <w:rPr>
          <w:rFonts w:ascii="Times New Roman" w:eastAsia="Times New Roman" w:hAnsi="Times New Roman" w:cs="Times New Roman"/>
          <w:lang w:eastAsia="ru-RU"/>
        </w:rPr>
        <w:t>29,78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утвержденных бюджетных назначений), доля расходов по данному разделу составляет </w:t>
      </w:r>
      <w:r w:rsidR="005A1245">
        <w:rPr>
          <w:rFonts w:ascii="Times New Roman" w:eastAsia="Times New Roman" w:hAnsi="Times New Roman" w:cs="Times New Roman"/>
          <w:lang w:eastAsia="ru-RU"/>
        </w:rPr>
        <w:t>73,00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 w:rsidR="005A1245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5A1245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A1245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 w:rsidR="005A1245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возросло на </w:t>
      </w:r>
      <w:r w:rsidR="005A1245">
        <w:rPr>
          <w:rFonts w:ascii="Times New Roman" w:eastAsia="Times New Roman" w:hAnsi="Times New Roman" w:cs="Times New Roman"/>
          <w:lang w:eastAsia="ru-RU"/>
        </w:rPr>
        <w:t>689 902,57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рубля.</w:t>
      </w:r>
      <w:r w:rsidR="00FA2158" w:rsidRPr="00B107A6">
        <w:rPr>
          <w:rFonts w:ascii="Times New Roman" w:eastAsia="Times New Roman" w:hAnsi="Times New Roman" w:cs="Times New Roman"/>
          <w:lang w:eastAsia="ru-RU"/>
        </w:rPr>
        <w:t xml:space="preserve"> Увеличение расходов связано с индексацией заработной платы, увеличение тарифов по услугам, </w:t>
      </w:r>
      <w:r w:rsidR="00364029">
        <w:rPr>
          <w:rFonts w:ascii="Times New Roman" w:eastAsia="Times New Roman" w:hAnsi="Times New Roman" w:cs="Times New Roman"/>
          <w:lang w:eastAsia="ru-RU"/>
        </w:rPr>
        <w:t xml:space="preserve">приобретение транспортного средства, </w:t>
      </w:r>
      <w:r w:rsidR="00FA2158" w:rsidRPr="00B107A6">
        <w:rPr>
          <w:rFonts w:ascii="Times New Roman" w:eastAsia="Times New Roman" w:hAnsi="Times New Roman" w:cs="Times New Roman"/>
          <w:lang w:eastAsia="ru-RU"/>
        </w:rPr>
        <w:t xml:space="preserve">увеличение перечислений межбюджетных трансфертов на осуществление полномочий по </w:t>
      </w:r>
      <w:r w:rsidR="00E673F3">
        <w:rPr>
          <w:rFonts w:ascii="Times New Roman" w:eastAsia="Times New Roman" w:hAnsi="Times New Roman" w:cs="Times New Roman"/>
          <w:lang w:eastAsia="ru-RU"/>
        </w:rPr>
        <w:t xml:space="preserve">осуществлению внешнего муниципального финансового </w:t>
      </w:r>
      <w:r w:rsidR="00FA2158" w:rsidRPr="00B107A6">
        <w:rPr>
          <w:rFonts w:ascii="Times New Roman" w:eastAsia="Times New Roman" w:hAnsi="Times New Roman" w:cs="Times New Roman"/>
          <w:lang w:eastAsia="ru-RU"/>
        </w:rPr>
        <w:t>контроля.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0102 «Функционирование высшего должностного лица субъекта Российской Федерации и муниципального образования»</w:t>
      </w:r>
      <w:r w:rsidRPr="00B107A6">
        <w:rPr>
          <w:rFonts w:ascii="Times New Roman" w:eastAsia="Calibri" w:hAnsi="Times New Roman" w:cs="Times New Roman"/>
        </w:rPr>
        <w:t xml:space="preserve"> направлены на расходы по оплате труда и взносы по обязательному страхованию главы сельского поселения</w:t>
      </w:r>
      <w:r>
        <w:rPr>
          <w:rFonts w:ascii="Times New Roman" w:eastAsia="Calibri" w:hAnsi="Times New Roman" w:cs="Times New Roman"/>
        </w:rPr>
        <w:t>,</w:t>
      </w:r>
      <w:r w:rsidRPr="00E279E1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осуществление воинского учета на территориях, где отсутствуют военные комиссариаты и государственных полномочий Республики Коми, предусмотренных пунктом 6 статьи 1, статьями 2, 2(1), 3 3 Закона Республики Коми «О наделении органов</w:t>
      </w:r>
      <w:proofErr w:type="gramEnd"/>
      <w:r w:rsidRPr="00B107A6">
        <w:rPr>
          <w:rFonts w:ascii="Times New Roman" w:eastAsia="Calibri" w:hAnsi="Times New Roman" w:cs="Times New Roman"/>
        </w:rPr>
        <w:t xml:space="preserve"> местного самоуправления в Республике Коми отдельными государственными полномочиями Республики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B107A6">
        <w:rPr>
          <w:rFonts w:ascii="Times New Roman" w:eastAsia="Calibri" w:hAnsi="Times New Roman" w:cs="Times New Roman"/>
        </w:rPr>
        <w:t xml:space="preserve"> направлены на функционирование местной администрации, осуществление воинского учета на территориях, где отсутствуют военные комиссариаты и 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</w:t>
      </w:r>
      <w:proofErr w:type="gramEnd"/>
      <w:r w:rsidRPr="00B107A6">
        <w:rPr>
          <w:rFonts w:ascii="Times New Roman" w:eastAsia="Calibri" w:hAnsi="Times New Roman" w:cs="Times New Roman"/>
        </w:rPr>
        <w:t xml:space="preserve"> государственными полномочиями Республики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Pr="00B107A6">
        <w:rPr>
          <w:rFonts w:ascii="Times New Roman" w:eastAsia="Calibri" w:hAnsi="Times New Roman" w:cs="Times New Roman"/>
        </w:rPr>
        <w:t xml:space="preserve"> направлены на расходы по осуществлению переданных полномочий сельского поселения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>» муниципальному району «</w:t>
      </w:r>
      <w:proofErr w:type="spellStart"/>
      <w:r w:rsidRPr="00B107A6">
        <w:rPr>
          <w:rFonts w:ascii="Times New Roman" w:eastAsia="Calibri" w:hAnsi="Times New Roman" w:cs="Times New Roman"/>
        </w:rPr>
        <w:t>Сысольский</w:t>
      </w:r>
      <w:proofErr w:type="spellEnd"/>
      <w:r w:rsidRPr="00B107A6">
        <w:rPr>
          <w:rFonts w:ascii="Times New Roman" w:eastAsia="Calibri" w:hAnsi="Times New Roman" w:cs="Times New Roman"/>
        </w:rPr>
        <w:t>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  <w:proofErr w:type="gramEnd"/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0113 «Другие общегосударственные расходы</w:t>
      </w:r>
      <w:r>
        <w:rPr>
          <w:rFonts w:ascii="Times New Roman" w:eastAsia="Calibri" w:hAnsi="Times New Roman" w:cs="Times New Roman"/>
          <w:i/>
        </w:rPr>
        <w:t>»</w:t>
      </w:r>
      <w:r w:rsidRPr="00B107A6">
        <w:rPr>
          <w:rFonts w:ascii="Times New Roman" w:eastAsia="Calibri" w:hAnsi="Times New Roman" w:cs="Times New Roman"/>
        </w:rPr>
        <w:t xml:space="preserve"> направлены на реализацию функций Совета сельского поселения и приобретение ценных подарков.</w:t>
      </w:r>
    </w:p>
    <w:p w:rsidR="00650224" w:rsidRDefault="00650224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AB3477" w:rsidRPr="0042585D" w:rsidTr="002F763F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364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 w:rsidR="00364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E2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 w:rsidR="003640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="00364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64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364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3477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AB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AB3477"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364029" w:rsidP="006E5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5 046 924,69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364029" w:rsidP="006E5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1 503 149,00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682" w:rsidRPr="0042585D" w:rsidRDefault="00364029" w:rsidP="006E5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29,78</w:t>
            </w:r>
          </w:p>
        </w:tc>
      </w:tr>
      <w:tr w:rsidR="00AB3477" w:rsidRPr="0042585D" w:rsidTr="002F763F">
        <w:trPr>
          <w:trHeight w:val="669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82" w:rsidRPr="0042585D" w:rsidRDefault="00FA2158" w:rsidP="006E56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82" w:rsidRPr="0042585D" w:rsidRDefault="00FA2158" w:rsidP="006E56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837 208,00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204 628,57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682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24,44</w:t>
            </w:r>
          </w:p>
        </w:tc>
      </w:tr>
      <w:tr w:rsidR="00AB3477" w:rsidRPr="0042585D" w:rsidTr="002F763F">
        <w:trPr>
          <w:trHeight w:val="989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58" w:rsidRPr="0042585D" w:rsidRDefault="00FA2158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58" w:rsidRPr="0042585D" w:rsidRDefault="00FA2158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3 593 716,69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1 148 370,43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31,95</w:t>
            </w:r>
          </w:p>
        </w:tc>
      </w:tr>
      <w:tr w:rsidR="00AB3477" w:rsidRPr="0042585D" w:rsidTr="002F763F">
        <w:trPr>
          <w:trHeight w:val="63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58" w:rsidRPr="0042585D" w:rsidRDefault="00FA2158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571 800,00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142 950,00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AB3477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6E56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6E56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44 200,00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364029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9E1" w:rsidRPr="0042585D" w:rsidRDefault="00364029" w:rsidP="00E279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16,29</w:t>
            </w:r>
          </w:p>
        </w:tc>
      </w:tr>
    </w:tbl>
    <w:p w:rsidR="008173F2" w:rsidRPr="00B107A6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8173F2" w:rsidRPr="00B107A6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Национальная безопасность и правоохранительная деятельность»</w:t>
      </w:r>
    </w:p>
    <w:p w:rsidR="00721173" w:rsidRPr="00B107A6" w:rsidRDefault="00721173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B3477" w:rsidRDefault="0036402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364029">
        <w:rPr>
          <w:rFonts w:ascii="Times New Roman" w:eastAsia="Times New Roman" w:hAnsi="Times New Roman" w:cs="Times New Roman"/>
          <w:color w:val="00000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отчетном периоде 2023</w:t>
      </w:r>
      <w:r w:rsidRPr="00364029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расходы по разделу «Национальная безопасность и правоохранительная деятельность» не производились. Это связано с тем, что расходы по предупреждению чрезвычайных ситуаций в границах поселений, за исключением ликвидации последствий чрезвычайных ситуаций предусмотрены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364029">
        <w:rPr>
          <w:rFonts w:ascii="Times New Roman" w:eastAsia="Times New Roman" w:hAnsi="Times New Roman" w:cs="Times New Roman"/>
          <w:color w:val="000000"/>
          <w:lang w:eastAsia="ru-RU"/>
        </w:rPr>
        <w:t>о II квартале 202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364029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года. </w:t>
      </w:r>
    </w:p>
    <w:p w:rsidR="00364029" w:rsidRDefault="0036402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364029" w:rsidRPr="0042585D" w:rsidTr="00BE6D8B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29" w:rsidRPr="0042585D" w:rsidRDefault="00364029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29" w:rsidRPr="0042585D" w:rsidRDefault="00364029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29" w:rsidRPr="0042585D" w:rsidRDefault="00364029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29" w:rsidRPr="0042585D" w:rsidRDefault="00364029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029" w:rsidRPr="0042585D" w:rsidRDefault="00364029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3477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AB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364029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52 500,00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364029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364029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B3477" w:rsidRPr="0042585D" w:rsidTr="00404A50">
        <w:trPr>
          <w:trHeight w:val="93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364029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52 500,00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364029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364029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AB3477" w:rsidRDefault="00AB3477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Pr="00B107A6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«Национальная экономика»</w:t>
      </w:r>
    </w:p>
    <w:p w:rsidR="00AB3477" w:rsidRPr="00B107A6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23385B" w:rsidRPr="005001CB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FF0000"/>
          <w:lang w:val="en-US"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 w:rsidR="00364029">
        <w:rPr>
          <w:rFonts w:ascii="Times New Roman" w:eastAsia="Times New Roman" w:hAnsi="Times New Roman" w:cs="Times New Roman"/>
          <w:lang w:eastAsia="ru-RU"/>
        </w:rPr>
        <w:t xml:space="preserve">сумме 246 078,00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</w:t>
      </w:r>
      <w:r w:rsidR="00364029">
        <w:rPr>
          <w:rFonts w:ascii="Times New Roman" w:eastAsia="Times New Roman" w:hAnsi="Times New Roman" w:cs="Times New Roman"/>
          <w:lang w:eastAsia="ru-RU"/>
        </w:rPr>
        <w:t xml:space="preserve"> (25,88</w:t>
      </w:r>
      <w:r w:rsidR="00821137">
        <w:rPr>
          <w:rFonts w:ascii="Times New Roman" w:eastAsia="Times New Roman" w:hAnsi="Times New Roman" w:cs="Times New Roman"/>
          <w:lang w:eastAsia="ru-RU"/>
        </w:rPr>
        <w:t>% от утвержденных бюджетных назначений)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доля расходов по данному разделу составляет </w:t>
      </w:r>
      <w:r w:rsidR="00821137">
        <w:rPr>
          <w:rFonts w:ascii="Times New Roman" w:eastAsia="Times New Roman" w:hAnsi="Times New Roman" w:cs="Times New Roman"/>
          <w:lang w:eastAsia="ru-RU"/>
        </w:rPr>
        <w:t>11,95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821137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21137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 w:rsidR="00821137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увеличилось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41 141,92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821137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821137" w:rsidRPr="005001CB">
        <w:rPr>
          <w:rFonts w:ascii="Times New Roman" w:eastAsia="Times New Roman" w:hAnsi="Times New Roman" w:cs="Times New Roman"/>
          <w:lang w:eastAsia="ru-RU"/>
        </w:rPr>
        <w:t xml:space="preserve">Рост </w:t>
      </w:r>
      <w:r w:rsidR="0023385B" w:rsidRPr="005001CB">
        <w:rPr>
          <w:rFonts w:ascii="Times New Roman" w:eastAsia="Times New Roman" w:hAnsi="Times New Roman" w:cs="Times New Roman"/>
          <w:lang w:eastAsia="ru-RU"/>
        </w:rPr>
        <w:t xml:space="preserve">расходов связано с </w:t>
      </w:r>
      <w:r w:rsidR="00821137" w:rsidRPr="005001CB">
        <w:rPr>
          <w:rFonts w:ascii="Times New Roman" w:eastAsia="Times New Roman" w:hAnsi="Times New Roman" w:cs="Times New Roman"/>
          <w:lang w:eastAsia="ru-RU"/>
        </w:rPr>
        <w:t>увеличением тарифов на оказываемые услуги</w:t>
      </w:r>
      <w:r w:rsidR="0023385B" w:rsidRPr="005001CB">
        <w:rPr>
          <w:rFonts w:ascii="Times New Roman" w:eastAsia="Times New Roman" w:hAnsi="Times New Roman" w:cs="Times New Roman"/>
          <w:lang w:eastAsia="ru-RU"/>
        </w:rPr>
        <w:t>.</w:t>
      </w:r>
    </w:p>
    <w:p w:rsidR="00AB3477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821137" w:rsidRPr="0042585D" w:rsidTr="00BE6D8B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3477" w:rsidRPr="0042585D" w:rsidTr="00AB3477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AB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82113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82113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246 078,00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82113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25,88</w:t>
            </w:r>
          </w:p>
        </w:tc>
      </w:tr>
      <w:tr w:rsidR="00AB3477" w:rsidRPr="0042585D" w:rsidTr="00404A50">
        <w:trPr>
          <w:trHeight w:val="37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246 078,00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25,90</w:t>
            </w:r>
          </w:p>
        </w:tc>
      </w:tr>
      <w:tr w:rsidR="00AB3477" w:rsidRPr="0042585D" w:rsidTr="00404A50">
        <w:trPr>
          <w:trHeight w:val="55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477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AB3477" w:rsidRPr="002976CE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38" w:rsidRPr="00B107A6" w:rsidRDefault="00993C38" w:rsidP="004D1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0409 «Дорожное хозяйство (дорожные фонды)»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291512" w:rsidRPr="00B107A6">
        <w:rPr>
          <w:rFonts w:ascii="Times New Roman" w:eastAsia="Calibri" w:hAnsi="Times New Roman" w:cs="Times New Roman"/>
        </w:rPr>
        <w:t xml:space="preserve">кассовые расходы 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 xml:space="preserve">направлены на </w:t>
      </w:r>
      <w:r w:rsidRPr="00B107A6">
        <w:rPr>
          <w:rFonts w:ascii="Times New Roman" w:eastAsia="Times New Roman" w:hAnsi="Times New Roman" w:cs="Times New Roman"/>
          <w:lang w:eastAsia="ru-RU"/>
        </w:rPr>
        <w:t>содержани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>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автомобильных дорог</w:t>
      </w:r>
      <w:r w:rsidR="00291512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Pr="00B107A6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«Жилищно-коммунальное хозяйство»</w:t>
      </w:r>
    </w:p>
    <w:p w:rsidR="004D10AC" w:rsidRPr="00B107A6" w:rsidRDefault="004D10AC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2F763F" w:rsidRPr="005001CB" w:rsidRDefault="004D10AC" w:rsidP="004D10A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сумме 162 729,64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821137">
        <w:rPr>
          <w:rFonts w:ascii="Times New Roman" w:eastAsia="Times New Roman" w:hAnsi="Times New Roman" w:cs="Times New Roman"/>
          <w:lang w:eastAsia="ru-RU"/>
        </w:rPr>
        <w:t>ей (9,87% от утвержденных бюджетных назначений)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доля расходов по данному разделу составляет </w:t>
      </w:r>
      <w:r w:rsidR="00821137">
        <w:rPr>
          <w:rFonts w:ascii="Times New Roman" w:eastAsia="Times New Roman" w:hAnsi="Times New Roman" w:cs="Times New Roman"/>
          <w:lang w:eastAsia="ru-RU"/>
        </w:rPr>
        <w:t>7,90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821137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21137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 w:rsidR="00821137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</w:t>
      </w:r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 xml:space="preserve">данному разделу </w:t>
      </w:r>
      <w:r w:rsidR="00821137">
        <w:rPr>
          <w:rFonts w:ascii="Times New Roman" w:eastAsia="Times New Roman" w:hAnsi="Times New Roman" w:cs="Times New Roman"/>
          <w:lang w:eastAsia="ru-RU"/>
        </w:rPr>
        <w:t>увеличилось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821137">
        <w:rPr>
          <w:rFonts w:ascii="Times New Roman" w:eastAsia="Times New Roman" w:hAnsi="Times New Roman" w:cs="Times New Roman"/>
          <w:lang w:eastAsia="ru-RU"/>
        </w:rPr>
        <w:t>8</w:t>
      </w:r>
      <w:r w:rsidR="00503E97">
        <w:rPr>
          <w:rFonts w:ascii="Times New Roman" w:eastAsia="Times New Roman" w:hAnsi="Times New Roman" w:cs="Times New Roman"/>
          <w:lang w:eastAsia="ru-RU"/>
        </w:rPr>
        <w:t>3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 559,15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рублей. </w:t>
      </w:r>
      <w:r w:rsidR="005001CB" w:rsidRPr="00841EDA">
        <w:rPr>
          <w:rFonts w:ascii="Times New Roman" w:eastAsia="Times New Roman" w:hAnsi="Times New Roman" w:cs="Times New Roman"/>
          <w:lang w:eastAsia="ru-RU"/>
        </w:rPr>
        <w:t xml:space="preserve">Увеличение расходов связано с увеличением объектов инфраструктуры, </w:t>
      </w:r>
      <w:proofErr w:type="gramStart"/>
      <w:r w:rsidR="005001CB" w:rsidRPr="00841EDA">
        <w:rPr>
          <w:rFonts w:ascii="Times New Roman" w:eastAsia="Times New Roman" w:hAnsi="Times New Roman" w:cs="Times New Roman"/>
          <w:lang w:eastAsia="ru-RU"/>
        </w:rPr>
        <w:t>расходы</w:t>
      </w:r>
      <w:proofErr w:type="gramEnd"/>
      <w:r w:rsidR="005001CB" w:rsidRPr="00841EDA">
        <w:rPr>
          <w:rFonts w:ascii="Times New Roman" w:eastAsia="Times New Roman" w:hAnsi="Times New Roman" w:cs="Times New Roman"/>
          <w:lang w:eastAsia="ru-RU"/>
        </w:rPr>
        <w:t xml:space="preserve"> по содержанию которых осуществляется по данному разделу. </w:t>
      </w: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821137" w:rsidRPr="0042585D" w:rsidTr="00BE6D8B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736D2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77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82113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1 648 000,00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82113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162 729,64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D2" w:rsidRPr="0042585D" w:rsidRDefault="0082113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9,87</w:t>
            </w:r>
          </w:p>
        </w:tc>
      </w:tr>
      <w:tr w:rsidR="007736D2" w:rsidRPr="0042585D" w:rsidTr="00404A50">
        <w:trPr>
          <w:trHeight w:val="36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D2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36D2" w:rsidRPr="0042585D" w:rsidTr="00404A50">
        <w:trPr>
          <w:trHeight w:val="42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1 639 500,00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162 729,64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D2" w:rsidRPr="0042585D" w:rsidRDefault="0082113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9,93</w:t>
            </w:r>
          </w:p>
        </w:tc>
      </w:tr>
    </w:tbl>
    <w:p w:rsidR="007736D2" w:rsidRPr="004D10AC" w:rsidRDefault="007736D2" w:rsidP="004D10A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C78" w:rsidRPr="00B107A6" w:rsidRDefault="00E8510D" w:rsidP="007736D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0503 «Благоустройство»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кассовые расходы </w:t>
      </w:r>
      <w:r w:rsidR="00377614" w:rsidRPr="00B107A6">
        <w:rPr>
          <w:rFonts w:ascii="Times New Roman" w:eastAsia="Times New Roman" w:hAnsi="Times New Roman" w:cs="Times New Roman"/>
          <w:lang w:eastAsia="ru-RU"/>
        </w:rPr>
        <w:t>направлены на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оплату </w:t>
      </w:r>
      <w:r w:rsidR="00026805" w:rsidRPr="00B107A6">
        <w:rPr>
          <w:rFonts w:ascii="Times New Roman" w:eastAsia="Times New Roman" w:hAnsi="Times New Roman" w:cs="Times New Roman"/>
          <w:lang w:eastAsia="ru-RU"/>
        </w:rPr>
        <w:t>услуг по обращению с ТКО (кладбище)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704F04" w:rsidRPr="00B107A6">
        <w:rPr>
          <w:rFonts w:ascii="Times New Roman" w:eastAsia="Times New Roman" w:hAnsi="Times New Roman" w:cs="Times New Roman"/>
          <w:lang w:eastAsia="ru-RU"/>
        </w:rPr>
        <w:t>п</w:t>
      </w:r>
      <w:r w:rsidRPr="00B107A6">
        <w:rPr>
          <w:rFonts w:ascii="Times New Roman" w:eastAsia="Times New Roman" w:hAnsi="Times New Roman" w:cs="Times New Roman"/>
          <w:lang w:eastAsia="ru-RU"/>
        </w:rPr>
        <w:t>рочие мероприятия по благоустройству поселени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я, </w:t>
      </w:r>
      <w:r w:rsidR="00740D9C" w:rsidRPr="00B107A6">
        <w:rPr>
          <w:rFonts w:ascii="Times New Roman" w:eastAsia="Calibri" w:hAnsi="Times New Roman" w:cs="Times New Roman"/>
          <w:color w:val="000000"/>
        </w:rPr>
        <w:t>аренда мест на опорах высоковольтных линий в целях размещения оборудования уличного освещения</w:t>
      </w:r>
      <w:r w:rsidR="007736D2" w:rsidRPr="00B107A6">
        <w:rPr>
          <w:rFonts w:ascii="Times New Roman" w:eastAsia="Calibri" w:hAnsi="Times New Roman" w:cs="Times New Roman"/>
          <w:color w:val="000000"/>
        </w:rPr>
        <w:t xml:space="preserve">, </w:t>
      </w:r>
      <w:r w:rsidR="00060C78" w:rsidRPr="00B107A6">
        <w:rPr>
          <w:rFonts w:ascii="Times New Roman" w:eastAsia="Times New Roman" w:hAnsi="Times New Roman" w:cs="Times New Roman"/>
          <w:lang w:eastAsia="ru-RU"/>
        </w:rPr>
        <w:t>оплату договоров энергоснабжения сетей уличного освещения в границах поселения</w:t>
      </w:r>
      <w:r w:rsidR="00821137">
        <w:rPr>
          <w:rFonts w:ascii="Times New Roman" w:eastAsia="Times New Roman" w:hAnsi="Times New Roman" w:cs="Times New Roman"/>
          <w:lang w:eastAsia="ru-RU"/>
        </w:rPr>
        <w:t>.</w:t>
      </w:r>
    </w:p>
    <w:p w:rsidR="00377614" w:rsidRPr="00B107A6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7614" w:rsidRPr="00B107A6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«Социальная политика»</w:t>
      </w:r>
    </w:p>
    <w:p w:rsidR="007736D2" w:rsidRPr="00B107A6" w:rsidRDefault="007736D2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1034C9" w:rsidRPr="00B107A6" w:rsidRDefault="007736D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 w:rsidR="00821137">
        <w:rPr>
          <w:rFonts w:ascii="Times New Roman" w:eastAsia="Times New Roman" w:hAnsi="Times New Roman" w:cs="Times New Roman"/>
          <w:lang w:eastAsia="ru-RU"/>
        </w:rPr>
        <w:t>сумме 147 192,24 рубля (24,75% от утвержденных бюджетных назначений)</w:t>
      </w:r>
      <w:r w:rsidRPr="00B107A6">
        <w:rPr>
          <w:rFonts w:ascii="Times New Roman" w:eastAsia="Times New Roman" w:hAnsi="Times New Roman" w:cs="Times New Roman"/>
          <w:lang w:eastAsia="ru-RU"/>
        </w:rPr>
        <w:t>, доля расходов по данному разделу составляет 7</w:t>
      </w:r>
      <w:r w:rsidR="00A32846">
        <w:rPr>
          <w:rFonts w:ascii="Times New Roman" w:eastAsia="Times New Roman" w:hAnsi="Times New Roman" w:cs="Times New Roman"/>
          <w:lang w:eastAsia="ru-RU"/>
        </w:rPr>
        <w:t>,</w:t>
      </w:r>
      <w:r w:rsidR="00513E42">
        <w:rPr>
          <w:rFonts w:ascii="Times New Roman" w:eastAsia="Times New Roman" w:hAnsi="Times New Roman" w:cs="Times New Roman"/>
          <w:lang w:eastAsia="ru-RU"/>
        </w:rPr>
        <w:t>15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513E42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13E42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 w:rsidR="00513E42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возросло на 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13 381,11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513E42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>. Увеличение расходов</w:t>
      </w:r>
      <w:r w:rsidR="001034C9" w:rsidRPr="00B107A6">
        <w:rPr>
          <w:rFonts w:ascii="Times New Roman" w:eastAsia="Times New Roman" w:hAnsi="Times New Roman" w:cs="Times New Roman"/>
          <w:lang w:eastAsia="ru-RU"/>
        </w:rPr>
        <w:t xml:space="preserve"> связано с индексацией дополнительного ежемесячного обеспечения к пенсии муниципального служащего.</w:t>
      </w:r>
    </w:p>
    <w:p w:rsidR="001034C9" w:rsidRDefault="001034C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821137" w:rsidRPr="0042585D" w:rsidTr="00BE6D8B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137" w:rsidRPr="0042585D" w:rsidRDefault="00821137" w:rsidP="00BE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034C9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10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513E42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594 700,00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513E42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147 192,24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4C9" w:rsidRPr="0042585D" w:rsidRDefault="00513E42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24,75</w:t>
            </w:r>
          </w:p>
        </w:tc>
      </w:tr>
      <w:tr w:rsidR="001034C9" w:rsidRPr="0042585D" w:rsidTr="00404A50">
        <w:trPr>
          <w:trHeight w:val="37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C9" w:rsidRPr="0042585D" w:rsidRDefault="001034C9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C9" w:rsidRPr="0042585D" w:rsidRDefault="001034C9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513E42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594 700,00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513E42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147 192,24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4C9" w:rsidRPr="0042585D" w:rsidRDefault="00513E42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24,75</w:t>
            </w:r>
          </w:p>
        </w:tc>
      </w:tr>
    </w:tbl>
    <w:p w:rsidR="001034C9" w:rsidRDefault="001034C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CE" w:rsidRPr="00B107A6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1001 «Пенсионное обеспечение»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денежные средства направлены на выплаты дополнительного ежемесячного обеспечения к пенсии муниципального служащего.</w:t>
      </w:r>
    </w:p>
    <w:p w:rsidR="003B1E49" w:rsidRPr="00B107A6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617DAE" w:rsidRPr="00B107A6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за счет бюджетных ассигнований резервного фонда </w:t>
      </w:r>
      <w:r w:rsidR="001034C9" w:rsidRPr="00B107A6">
        <w:rPr>
          <w:rFonts w:ascii="Times New Roman" w:eastAsia="Times New Roman" w:hAnsi="Times New Roman" w:cs="Times New Roman"/>
          <w:lang w:eastAsia="ru-RU"/>
        </w:rPr>
        <w:t xml:space="preserve">за 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513E42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13E42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не производились.</w:t>
      </w:r>
    </w:p>
    <w:p w:rsidR="00546CCA" w:rsidRPr="00B107A6" w:rsidRDefault="00A32846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отчетном периоде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>02</w:t>
      </w:r>
      <w:r w:rsidR="00513E42">
        <w:rPr>
          <w:rFonts w:ascii="Times New Roman" w:eastAsia="Times New Roman" w:hAnsi="Times New Roman" w:cs="Times New Roman"/>
          <w:lang w:eastAsia="ru-RU"/>
        </w:rPr>
        <w:t>3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13E42">
        <w:rPr>
          <w:rFonts w:ascii="Times New Roman" w:eastAsia="Times New Roman" w:hAnsi="Times New Roman" w:cs="Times New Roman"/>
          <w:lang w:eastAsia="ru-RU"/>
        </w:rPr>
        <w:t>а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на территории сельского поселения «Чухлэм» органами территориального общественного самоуправления проекты не реализовывались.</w:t>
      </w:r>
    </w:p>
    <w:p w:rsidR="00A32846" w:rsidRPr="00B107A6" w:rsidRDefault="00A32846" w:rsidP="00A32846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202</w:t>
      </w:r>
      <w:r w:rsidR="00513E42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планируется </w:t>
      </w:r>
      <w:r>
        <w:rPr>
          <w:rFonts w:ascii="Times New Roman" w:eastAsia="Times New Roman" w:hAnsi="Times New Roman" w:cs="Times New Roman"/>
          <w:lang w:eastAsia="ru-RU"/>
        </w:rPr>
        <w:t>реализова</w:t>
      </w:r>
      <w:r w:rsidR="00513E42">
        <w:rPr>
          <w:rFonts w:ascii="Times New Roman" w:eastAsia="Times New Roman" w:hAnsi="Times New Roman" w:cs="Times New Roman"/>
          <w:lang w:eastAsia="ru-RU"/>
        </w:rPr>
        <w:t>ть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народн</w:t>
      </w:r>
      <w:r>
        <w:rPr>
          <w:rFonts w:ascii="Times New Roman" w:eastAsia="Times New Roman" w:hAnsi="Times New Roman" w:cs="Times New Roman"/>
          <w:lang w:eastAsia="ru-RU"/>
        </w:rPr>
        <w:t xml:space="preserve">ый </w:t>
      </w:r>
      <w:r w:rsidRPr="00B107A6">
        <w:rPr>
          <w:rFonts w:ascii="Times New Roman" w:eastAsia="Times New Roman" w:hAnsi="Times New Roman" w:cs="Times New Roman"/>
          <w:lang w:eastAsia="ru-RU"/>
        </w:rPr>
        <w:t>проект по обустройству трубчат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ого </w:t>
      </w:r>
      <w:r w:rsidRPr="00B107A6">
        <w:rPr>
          <w:rFonts w:ascii="Times New Roman" w:eastAsia="Times New Roman" w:hAnsi="Times New Roman" w:cs="Times New Roman"/>
          <w:lang w:eastAsia="ru-RU"/>
        </w:rPr>
        <w:t>колодц</w:t>
      </w:r>
      <w:r w:rsidR="00513E42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t>.</w:t>
      </w:r>
      <w:r w:rsidR="00513E42">
        <w:rPr>
          <w:rFonts w:ascii="Times New Roman" w:eastAsia="Times New Roman" w:hAnsi="Times New Roman" w:cs="Times New Roman"/>
          <w:lang w:eastAsia="ru-RU"/>
        </w:rPr>
        <w:t>Я</w:t>
      </w:r>
      <w:proofErr w:type="gramEnd"/>
      <w:r w:rsidR="00513E42">
        <w:rPr>
          <w:rFonts w:ascii="Times New Roman" w:eastAsia="Times New Roman" w:hAnsi="Times New Roman" w:cs="Times New Roman"/>
          <w:lang w:eastAsia="ru-RU"/>
        </w:rPr>
        <w:t>гдор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32846" w:rsidRPr="00B107A6" w:rsidRDefault="00A32846" w:rsidP="00A32846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04017" w:rsidRPr="00B107A6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B107A6">
        <w:rPr>
          <w:rFonts w:ascii="Times New Roman" w:eastAsia="Calibri" w:hAnsi="Times New Roman" w:cs="Times New Roman"/>
          <w:b/>
          <w:lang w:val="en-US"/>
        </w:rPr>
        <w:t>III</w:t>
      </w:r>
      <w:r w:rsidRPr="00B107A6">
        <w:rPr>
          <w:rFonts w:ascii="Times New Roman" w:eastAsia="Calibri" w:hAnsi="Times New Roman" w:cs="Times New Roman"/>
          <w:b/>
        </w:rPr>
        <w:t>. ДЕФИЦИТ (ПРОФИЦИТ)</w:t>
      </w:r>
    </w:p>
    <w:p w:rsidR="00C04017" w:rsidRPr="00B107A6" w:rsidRDefault="00513E42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513E42">
        <w:rPr>
          <w:rFonts w:ascii="Times New Roman" w:eastAsia="Calibri" w:hAnsi="Times New Roman" w:cs="Times New Roman"/>
        </w:rPr>
        <w:t>По итогам исполнения бюджета сельского поселения за I квартал 202</w:t>
      </w:r>
      <w:r>
        <w:rPr>
          <w:rFonts w:ascii="Times New Roman" w:eastAsia="Calibri" w:hAnsi="Times New Roman" w:cs="Times New Roman"/>
        </w:rPr>
        <w:t>3</w:t>
      </w:r>
      <w:r w:rsidRPr="00513E42">
        <w:rPr>
          <w:rFonts w:ascii="Times New Roman" w:eastAsia="Calibri" w:hAnsi="Times New Roman" w:cs="Times New Roman"/>
        </w:rPr>
        <w:t xml:space="preserve"> год сложился профицит в размере </w:t>
      </w:r>
      <w:r>
        <w:rPr>
          <w:rFonts w:ascii="Times New Roman" w:eastAsia="Calibri" w:hAnsi="Times New Roman" w:cs="Times New Roman"/>
        </w:rPr>
        <w:t>92 752,57 рубля при утвержденном дефиците 287 284,69 рубля.</w:t>
      </w:r>
      <w:r w:rsidRPr="00513E42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За аналогичный период 202</w:t>
      </w:r>
      <w:r>
        <w:rPr>
          <w:rFonts w:ascii="Times New Roman" w:eastAsia="Calibri" w:hAnsi="Times New Roman" w:cs="Times New Roman"/>
        </w:rPr>
        <w:t>2</w:t>
      </w:r>
      <w:r w:rsidRPr="00B107A6">
        <w:rPr>
          <w:rFonts w:ascii="Times New Roman" w:eastAsia="Calibri" w:hAnsi="Times New Roman" w:cs="Times New Roman"/>
        </w:rPr>
        <w:t xml:space="preserve"> года бюджет сельского поселения исполнен с </w:t>
      </w:r>
      <w:r>
        <w:rPr>
          <w:rFonts w:ascii="Times New Roman" w:eastAsia="Calibri" w:hAnsi="Times New Roman" w:cs="Times New Roman"/>
        </w:rPr>
        <w:t xml:space="preserve">профицитом </w:t>
      </w:r>
      <w:r w:rsidRPr="00B107A6">
        <w:rPr>
          <w:rFonts w:ascii="Times New Roman" w:eastAsia="Calibri" w:hAnsi="Times New Roman" w:cs="Times New Roman"/>
        </w:rPr>
        <w:t xml:space="preserve">в размере </w:t>
      </w:r>
      <w:r w:rsidRPr="00513E42">
        <w:rPr>
          <w:rFonts w:ascii="Times New Roman" w:eastAsia="Calibri" w:hAnsi="Times New Roman" w:cs="Times New Roman"/>
        </w:rPr>
        <w:t>426 253,38</w:t>
      </w:r>
      <w:r>
        <w:rPr>
          <w:rFonts w:ascii="Times New Roman" w:eastAsia="Calibri" w:hAnsi="Times New Roman" w:cs="Times New Roman"/>
        </w:rPr>
        <w:t xml:space="preserve"> </w:t>
      </w:r>
      <w:r w:rsidRPr="00513E42">
        <w:rPr>
          <w:rFonts w:ascii="Times New Roman" w:eastAsia="Calibri" w:hAnsi="Times New Roman" w:cs="Times New Roman"/>
        </w:rPr>
        <w:t>рубля.</w:t>
      </w:r>
      <w:r>
        <w:rPr>
          <w:rFonts w:ascii="Times New Roman" w:eastAsia="Calibri" w:hAnsi="Times New Roman" w:cs="Times New Roman"/>
        </w:rPr>
        <w:t xml:space="preserve"> </w:t>
      </w:r>
      <w:r w:rsidR="00DE6D1C" w:rsidRPr="00B107A6">
        <w:rPr>
          <w:rFonts w:ascii="Times New Roman" w:eastAsia="Calibri" w:hAnsi="Times New Roman" w:cs="Times New Roman"/>
        </w:rPr>
        <w:t xml:space="preserve"> </w:t>
      </w:r>
    </w:p>
    <w:p w:rsidR="00DE6D1C" w:rsidRPr="00B107A6" w:rsidRDefault="00DE6D1C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1034C9" w:rsidRPr="00B107A6" w:rsidRDefault="001034C9" w:rsidP="001034C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Остаток денежных средств на лицевом счете бюджета сельского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 xml:space="preserve">» по состоянию </w:t>
      </w:r>
      <w:proofErr w:type="gramStart"/>
      <w:r w:rsidRPr="00B107A6">
        <w:rPr>
          <w:rFonts w:ascii="Times New Roman" w:eastAsia="Calibri" w:hAnsi="Times New Roman" w:cs="Times New Roman"/>
        </w:rPr>
        <w:t>на</w:t>
      </w:r>
      <w:proofErr w:type="gramEnd"/>
      <w:r w:rsidRPr="00B107A6">
        <w:rPr>
          <w:rFonts w:ascii="Times New Roman" w:eastAsia="Calibri" w:hAnsi="Times New Roman" w:cs="Times New Roman"/>
        </w:rPr>
        <w:t>: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>01 января 202</w:t>
      </w:r>
      <w:r w:rsidR="00513E42">
        <w:rPr>
          <w:rFonts w:ascii="Times New Roman" w:eastAsia="Calibri" w:hAnsi="Times New Roman" w:cs="Times New Roman"/>
        </w:rPr>
        <w:t>3</w:t>
      </w:r>
      <w:r w:rsidRPr="00B107A6">
        <w:rPr>
          <w:rFonts w:ascii="Times New Roman" w:eastAsia="Calibri" w:hAnsi="Times New Roman" w:cs="Times New Roman"/>
        </w:rPr>
        <w:t xml:space="preserve"> года – </w:t>
      </w:r>
      <w:r w:rsidR="00513E42">
        <w:rPr>
          <w:rFonts w:ascii="Times New Roman" w:eastAsia="Times New Roman" w:hAnsi="Times New Roman" w:cs="Times New Roman"/>
          <w:lang w:eastAsia="ru-RU"/>
        </w:rPr>
        <w:t>287 284,69</w:t>
      </w:r>
      <w:r w:rsidR="00513E4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513E42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 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апреля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7C2390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–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380 037,26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</w:p>
    <w:p w:rsidR="00DE6D1C" w:rsidRPr="00B107A6" w:rsidRDefault="00DE6D1C" w:rsidP="00DE6D1C">
      <w:pPr>
        <w:spacing w:after="0" w:line="240" w:lineRule="auto"/>
        <w:ind w:left="13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44FB9" w:rsidRPr="00B107A6" w:rsidRDefault="0068578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 xml:space="preserve">Просроченной дебиторской и </w:t>
      </w:r>
      <w:r w:rsidR="00C44FB9" w:rsidRPr="00B107A6">
        <w:rPr>
          <w:rFonts w:ascii="Times New Roman" w:eastAsia="Calibri" w:hAnsi="Times New Roman" w:cs="Times New Roman"/>
        </w:rPr>
        <w:t>кредиторск</w:t>
      </w:r>
      <w:r w:rsidRPr="00B107A6">
        <w:rPr>
          <w:rFonts w:ascii="Times New Roman" w:eastAsia="Calibri" w:hAnsi="Times New Roman" w:cs="Times New Roman"/>
        </w:rPr>
        <w:t>ой</w:t>
      </w:r>
      <w:r w:rsidR="00C44FB9" w:rsidRPr="00B107A6">
        <w:rPr>
          <w:rFonts w:ascii="Times New Roman" w:eastAsia="Calibri" w:hAnsi="Times New Roman" w:cs="Times New Roman"/>
        </w:rPr>
        <w:t xml:space="preserve"> задолженност</w:t>
      </w:r>
      <w:r w:rsidRPr="00B107A6">
        <w:rPr>
          <w:rFonts w:ascii="Times New Roman" w:eastAsia="Calibri" w:hAnsi="Times New Roman" w:cs="Times New Roman"/>
        </w:rPr>
        <w:t>и</w:t>
      </w:r>
      <w:r w:rsidR="00C44FB9" w:rsidRPr="00B107A6">
        <w:rPr>
          <w:rFonts w:ascii="Times New Roman" w:eastAsia="Calibri" w:hAnsi="Times New Roman" w:cs="Times New Roman"/>
        </w:rPr>
        <w:t xml:space="preserve"> на 01 </w:t>
      </w:r>
      <w:r w:rsidR="00513E42">
        <w:rPr>
          <w:rFonts w:ascii="Times New Roman" w:eastAsia="Calibri" w:hAnsi="Times New Roman" w:cs="Times New Roman"/>
        </w:rPr>
        <w:t xml:space="preserve">апреля </w:t>
      </w:r>
      <w:r w:rsidR="007C2390">
        <w:rPr>
          <w:rFonts w:ascii="Times New Roman" w:eastAsia="Calibri" w:hAnsi="Times New Roman" w:cs="Times New Roman"/>
        </w:rPr>
        <w:t>2023</w:t>
      </w:r>
      <w:r w:rsidR="00C44FB9" w:rsidRPr="00B107A6">
        <w:rPr>
          <w:rFonts w:ascii="Times New Roman" w:eastAsia="Calibri" w:hAnsi="Times New Roman" w:cs="Times New Roman"/>
        </w:rPr>
        <w:t xml:space="preserve"> года</w:t>
      </w:r>
      <w:r w:rsidRPr="00B107A6">
        <w:rPr>
          <w:rFonts w:ascii="Times New Roman" w:eastAsia="Calibri" w:hAnsi="Times New Roman" w:cs="Times New Roman"/>
        </w:rPr>
        <w:t xml:space="preserve"> нет</w:t>
      </w:r>
      <w:r w:rsidR="00C44FB9" w:rsidRPr="00B107A6">
        <w:rPr>
          <w:rFonts w:ascii="Times New Roman" w:eastAsia="Calibri" w:hAnsi="Times New Roman" w:cs="Times New Roman"/>
        </w:rPr>
        <w:t>.</w:t>
      </w:r>
    </w:p>
    <w:p w:rsidR="00D437E4" w:rsidRPr="00B107A6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C1815" w:rsidRPr="00B107A6" w:rsidRDefault="00DC1815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77489" w:rsidRPr="00B107A6" w:rsidRDefault="00C04017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Начальник отдела </w:t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="009F594A"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Ереханова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И.А.</w:t>
      </w:r>
    </w:p>
    <w:sectPr w:rsidR="00077489" w:rsidRPr="00B107A6" w:rsidSect="00C7375B">
      <w:footerReference w:type="default" r:id="rId9"/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02" w:rsidRDefault="00A86502" w:rsidP="00F03BC7">
      <w:pPr>
        <w:spacing w:after="0" w:line="240" w:lineRule="auto"/>
      </w:pPr>
      <w:r>
        <w:separator/>
      </w:r>
    </w:p>
  </w:endnote>
  <w:endnote w:type="continuationSeparator" w:id="0">
    <w:p w:rsidR="00A86502" w:rsidRDefault="00A86502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Content>
      <w:p w:rsidR="00BE6D8B" w:rsidRDefault="00BE6D8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B44">
          <w:rPr>
            <w:noProof/>
          </w:rPr>
          <w:t>7</w:t>
        </w:r>
        <w:r>
          <w:fldChar w:fldCharType="end"/>
        </w:r>
      </w:p>
    </w:sdtContent>
  </w:sdt>
  <w:p w:rsidR="00BE6D8B" w:rsidRDefault="00BE6D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02" w:rsidRDefault="00A86502" w:rsidP="00F03BC7">
      <w:pPr>
        <w:spacing w:after="0" w:line="240" w:lineRule="auto"/>
      </w:pPr>
      <w:r>
        <w:separator/>
      </w:r>
    </w:p>
  </w:footnote>
  <w:footnote w:type="continuationSeparator" w:id="0">
    <w:p w:rsidR="00A86502" w:rsidRDefault="00A86502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274"/>
    <w:multiLevelType w:val="hybridMultilevel"/>
    <w:tmpl w:val="B50864B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79CF423C"/>
    <w:multiLevelType w:val="hybridMultilevel"/>
    <w:tmpl w:val="879A9FB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26805"/>
    <w:rsid w:val="00046005"/>
    <w:rsid w:val="00050740"/>
    <w:rsid w:val="00060C78"/>
    <w:rsid w:val="000618F7"/>
    <w:rsid w:val="00061BA6"/>
    <w:rsid w:val="000621E4"/>
    <w:rsid w:val="00064760"/>
    <w:rsid w:val="0006694E"/>
    <w:rsid w:val="00077489"/>
    <w:rsid w:val="00082BF3"/>
    <w:rsid w:val="000A25AF"/>
    <w:rsid w:val="000A5777"/>
    <w:rsid w:val="000B0F27"/>
    <w:rsid w:val="000B2D24"/>
    <w:rsid w:val="000B482D"/>
    <w:rsid w:val="000C5E84"/>
    <w:rsid w:val="000D22D3"/>
    <w:rsid w:val="000E3868"/>
    <w:rsid w:val="000E3BF9"/>
    <w:rsid w:val="00102F2C"/>
    <w:rsid w:val="001034C9"/>
    <w:rsid w:val="00111899"/>
    <w:rsid w:val="00112B95"/>
    <w:rsid w:val="00137467"/>
    <w:rsid w:val="001374D1"/>
    <w:rsid w:val="001421D9"/>
    <w:rsid w:val="00160280"/>
    <w:rsid w:val="00175B31"/>
    <w:rsid w:val="001760C7"/>
    <w:rsid w:val="00177A0D"/>
    <w:rsid w:val="001A3155"/>
    <w:rsid w:val="001B1DD0"/>
    <w:rsid w:val="001C5C39"/>
    <w:rsid w:val="001D620E"/>
    <w:rsid w:val="001E6F89"/>
    <w:rsid w:val="00213C33"/>
    <w:rsid w:val="00213D1D"/>
    <w:rsid w:val="00222B55"/>
    <w:rsid w:val="00223C84"/>
    <w:rsid w:val="002320BC"/>
    <w:rsid w:val="0023385B"/>
    <w:rsid w:val="00242A5B"/>
    <w:rsid w:val="002448B3"/>
    <w:rsid w:val="00252B07"/>
    <w:rsid w:val="00256035"/>
    <w:rsid w:val="00266013"/>
    <w:rsid w:val="0027709A"/>
    <w:rsid w:val="00291512"/>
    <w:rsid w:val="002976CE"/>
    <w:rsid w:val="002A3548"/>
    <w:rsid w:val="002A729F"/>
    <w:rsid w:val="002A7C37"/>
    <w:rsid w:val="002B552E"/>
    <w:rsid w:val="002B7E62"/>
    <w:rsid w:val="002C6062"/>
    <w:rsid w:val="002D4A15"/>
    <w:rsid w:val="002E1A31"/>
    <w:rsid w:val="002E74C6"/>
    <w:rsid w:val="002F763F"/>
    <w:rsid w:val="00316EB2"/>
    <w:rsid w:val="00323232"/>
    <w:rsid w:val="00330EFD"/>
    <w:rsid w:val="003312FB"/>
    <w:rsid w:val="00342805"/>
    <w:rsid w:val="00352AB0"/>
    <w:rsid w:val="00364029"/>
    <w:rsid w:val="00377614"/>
    <w:rsid w:val="00384559"/>
    <w:rsid w:val="003A0904"/>
    <w:rsid w:val="003A5C36"/>
    <w:rsid w:val="003B1E49"/>
    <w:rsid w:val="003B3C85"/>
    <w:rsid w:val="003C04F8"/>
    <w:rsid w:val="003C367A"/>
    <w:rsid w:val="003F5DDB"/>
    <w:rsid w:val="00404A50"/>
    <w:rsid w:val="004148EA"/>
    <w:rsid w:val="00420C86"/>
    <w:rsid w:val="004228B0"/>
    <w:rsid w:val="00424E91"/>
    <w:rsid w:val="0042585D"/>
    <w:rsid w:val="0043045B"/>
    <w:rsid w:val="00430751"/>
    <w:rsid w:val="00442DF7"/>
    <w:rsid w:val="004473FE"/>
    <w:rsid w:val="00452581"/>
    <w:rsid w:val="00461436"/>
    <w:rsid w:val="00476CBC"/>
    <w:rsid w:val="0048179B"/>
    <w:rsid w:val="00481E9F"/>
    <w:rsid w:val="0048484E"/>
    <w:rsid w:val="00485734"/>
    <w:rsid w:val="00490765"/>
    <w:rsid w:val="004A061F"/>
    <w:rsid w:val="004A226C"/>
    <w:rsid w:val="004B4C6C"/>
    <w:rsid w:val="004B4EFD"/>
    <w:rsid w:val="004D10AC"/>
    <w:rsid w:val="004D4BA7"/>
    <w:rsid w:val="004F278F"/>
    <w:rsid w:val="004F2B62"/>
    <w:rsid w:val="005001CB"/>
    <w:rsid w:val="00503E97"/>
    <w:rsid w:val="00513E42"/>
    <w:rsid w:val="005176AF"/>
    <w:rsid w:val="0051785C"/>
    <w:rsid w:val="00534D68"/>
    <w:rsid w:val="00535783"/>
    <w:rsid w:val="00546CCA"/>
    <w:rsid w:val="005506C2"/>
    <w:rsid w:val="00550887"/>
    <w:rsid w:val="005519CD"/>
    <w:rsid w:val="005547EA"/>
    <w:rsid w:val="005566DC"/>
    <w:rsid w:val="00564423"/>
    <w:rsid w:val="00586C0D"/>
    <w:rsid w:val="00595B03"/>
    <w:rsid w:val="005A1245"/>
    <w:rsid w:val="005B487C"/>
    <w:rsid w:val="005C0B4C"/>
    <w:rsid w:val="005C2BD4"/>
    <w:rsid w:val="005C71D5"/>
    <w:rsid w:val="005E0462"/>
    <w:rsid w:val="005F0083"/>
    <w:rsid w:val="005F1EEC"/>
    <w:rsid w:val="00607471"/>
    <w:rsid w:val="00617DAE"/>
    <w:rsid w:val="0062540C"/>
    <w:rsid w:val="00640CF7"/>
    <w:rsid w:val="00650224"/>
    <w:rsid w:val="0065296D"/>
    <w:rsid w:val="0066766D"/>
    <w:rsid w:val="006810A0"/>
    <w:rsid w:val="00685786"/>
    <w:rsid w:val="00696F24"/>
    <w:rsid w:val="006A2E86"/>
    <w:rsid w:val="006B3AFE"/>
    <w:rsid w:val="006C1C90"/>
    <w:rsid w:val="006E5682"/>
    <w:rsid w:val="006F134E"/>
    <w:rsid w:val="00700AAA"/>
    <w:rsid w:val="00704F04"/>
    <w:rsid w:val="00720C12"/>
    <w:rsid w:val="00721173"/>
    <w:rsid w:val="007251F5"/>
    <w:rsid w:val="00732708"/>
    <w:rsid w:val="00740D9C"/>
    <w:rsid w:val="00742FA3"/>
    <w:rsid w:val="007475D2"/>
    <w:rsid w:val="00755336"/>
    <w:rsid w:val="00772E4F"/>
    <w:rsid w:val="007736D2"/>
    <w:rsid w:val="00782CA5"/>
    <w:rsid w:val="00790162"/>
    <w:rsid w:val="007B3C38"/>
    <w:rsid w:val="007C2390"/>
    <w:rsid w:val="007D5A97"/>
    <w:rsid w:val="007E32E2"/>
    <w:rsid w:val="007F0900"/>
    <w:rsid w:val="00800DC9"/>
    <w:rsid w:val="00801EC8"/>
    <w:rsid w:val="008173F2"/>
    <w:rsid w:val="00821137"/>
    <w:rsid w:val="00841EDA"/>
    <w:rsid w:val="00852052"/>
    <w:rsid w:val="00861BBF"/>
    <w:rsid w:val="0086273C"/>
    <w:rsid w:val="0086544D"/>
    <w:rsid w:val="00875011"/>
    <w:rsid w:val="0089572D"/>
    <w:rsid w:val="008A1AF7"/>
    <w:rsid w:val="008B0EA9"/>
    <w:rsid w:val="00901FE1"/>
    <w:rsid w:val="00907445"/>
    <w:rsid w:val="00910E4A"/>
    <w:rsid w:val="00913E80"/>
    <w:rsid w:val="00920EAA"/>
    <w:rsid w:val="00933058"/>
    <w:rsid w:val="009438E0"/>
    <w:rsid w:val="009458F9"/>
    <w:rsid w:val="0095514B"/>
    <w:rsid w:val="00964AEF"/>
    <w:rsid w:val="00964DCC"/>
    <w:rsid w:val="009672A0"/>
    <w:rsid w:val="00975E5E"/>
    <w:rsid w:val="00993C38"/>
    <w:rsid w:val="009A40DE"/>
    <w:rsid w:val="009A5471"/>
    <w:rsid w:val="009B62D7"/>
    <w:rsid w:val="009D45F2"/>
    <w:rsid w:val="009E7CAB"/>
    <w:rsid w:val="009F594A"/>
    <w:rsid w:val="009F7B9C"/>
    <w:rsid w:val="00A014AE"/>
    <w:rsid w:val="00A01556"/>
    <w:rsid w:val="00A016BA"/>
    <w:rsid w:val="00A15EFA"/>
    <w:rsid w:val="00A26824"/>
    <w:rsid w:val="00A31728"/>
    <w:rsid w:val="00A32846"/>
    <w:rsid w:val="00A46333"/>
    <w:rsid w:val="00A54230"/>
    <w:rsid w:val="00A654E3"/>
    <w:rsid w:val="00A8221C"/>
    <w:rsid w:val="00A86502"/>
    <w:rsid w:val="00A8732D"/>
    <w:rsid w:val="00A958DD"/>
    <w:rsid w:val="00AA3EF8"/>
    <w:rsid w:val="00AB3477"/>
    <w:rsid w:val="00AB4166"/>
    <w:rsid w:val="00AB64DE"/>
    <w:rsid w:val="00AB7341"/>
    <w:rsid w:val="00AB7F5A"/>
    <w:rsid w:val="00AC694F"/>
    <w:rsid w:val="00AE289C"/>
    <w:rsid w:val="00B01648"/>
    <w:rsid w:val="00B04C9E"/>
    <w:rsid w:val="00B107A6"/>
    <w:rsid w:val="00B21F04"/>
    <w:rsid w:val="00B246A0"/>
    <w:rsid w:val="00B33A17"/>
    <w:rsid w:val="00B42953"/>
    <w:rsid w:val="00B4566E"/>
    <w:rsid w:val="00B4675E"/>
    <w:rsid w:val="00B54D1B"/>
    <w:rsid w:val="00B60029"/>
    <w:rsid w:val="00B616A9"/>
    <w:rsid w:val="00B63D99"/>
    <w:rsid w:val="00B67CD2"/>
    <w:rsid w:val="00B77E6F"/>
    <w:rsid w:val="00BA4ED0"/>
    <w:rsid w:val="00BA60A4"/>
    <w:rsid w:val="00BB0A05"/>
    <w:rsid w:val="00BB1C01"/>
    <w:rsid w:val="00BB3BE3"/>
    <w:rsid w:val="00BB4E8F"/>
    <w:rsid w:val="00BB56F0"/>
    <w:rsid w:val="00BC14ED"/>
    <w:rsid w:val="00BC56E5"/>
    <w:rsid w:val="00BE5F2D"/>
    <w:rsid w:val="00BE6D8B"/>
    <w:rsid w:val="00BE6EB1"/>
    <w:rsid w:val="00BF792F"/>
    <w:rsid w:val="00C04017"/>
    <w:rsid w:val="00C054C2"/>
    <w:rsid w:val="00C17389"/>
    <w:rsid w:val="00C26673"/>
    <w:rsid w:val="00C27015"/>
    <w:rsid w:val="00C44FB9"/>
    <w:rsid w:val="00C6580F"/>
    <w:rsid w:val="00C66185"/>
    <w:rsid w:val="00C66A29"/>
    <w:rsid w:val="00C7375B"/>
    <w:rsid w:val="00C94F7E"/>
    <w:rsid w:val="00C96229"/>
    <w:rsid w:val="00CB71A7"/>
    <w:rsid w:val="00CC053B"/>
    <w:rsid w:val="00CD1C15"/>
    <w:rsid w:val="00CF4A05"/>
    <w:rsid w:val="00D04D8C"/>
    <w:rsid w:val="00D05D17"/>
    <w:rsid w:val="00D1721A"/>
    <w:rsid w:val="00D2125D"/>
    <w:rsid w:val="00D25BFC"/>
    <w:rsid w:val="00D437E4"/>
    <w:rsid w:val="00D46FD7"/>
    <w:rsid w:val="00D751A7"/>
    <w:rsid w:val="00D75802"/>
    <w:rsid w:val="00D86141"/>
    <w:rsid w:val="00D875CE"/>
    <w:rsid w:val="00DA13C3"/>
    <w:rsid w:val="00DB7DCF"/>
    <w:rsid w:val="00DC1815"/>
    <w:rsid w:val="00DE6D1C"/>
    <w:rsid w:val="00DF0127"/>
    <w:rsid w:val="00DF2C90"/>
    <w:rsid w:val="00DF55B4"/>
    <w:rsid w:val="00E0016E"/>
    <w:rsid w:val="00E001EE"/>
    <w:rsid w:val="00E03C5C"/>
    <w:rsid w:val="00E04608"/>
    <w:rsid w:val="00E0549E"/>
    <w:rsid w:val="00E10729"/>
    <w:rsid w:val="00E22979"/>
    <w:rsid w:val="00E25CD2"/>
    <w:rsid w:val="00E279E1"/>
    <w:rsid w:val="00E32189"/>
    <w:rsid w:val="00E47638"/>
    <w:rsid w:val="00E47D77"/>
    <w:rsid w:val="00E52238"/>
    <w:rsid w:val="00E673F3"/>
    <w:rsid w:val="00E80463"/>
    <w:rsid w:val="00E8510D"/>
    <w:rsid w:val="00EB6B44"/>
    <w:rsid w:val="00EB7B1D"/>
    <w:rsid w:val="00EC2892"/>
    <w:rsid w:val="00EF54E2"/>
    <w:rsid w:val="00F0185B"/>
    <w:rsid w:val="00F025D6"/>
    <w:rsid w:val="00F03BC7"/>
    <w:rsid w:val="00F40B5B"/>
    <w:rsid w:val="00F450C5"/>
    <w:rsid w:val="00F542C3"/>
    <w:rsid w:val="00F55B9F"/>
    <w:rsid w:val="00F67A60"/>
    <w:rsid w:val="00FA0261"/>
    <w:rsid w:val="00FA2158"/>
    <w:rsid w:val="00FA2FB8"/>
    <w:rsid w:val="00FB3C13"/>
    <w:rsid w:val="00FC531E"/>
    <w:rsid w:val="00FC5E03"/>
    <w:rsid w:val="00FD3B9D"/>
    <w:rsid w:val="00FE0E96"/>
    <w:rsid w:val="00FE696B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4EC3-7163-4F4B-A195-322BABE0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3967</Words>
  <Characters>22613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6</cp:revision>
  <cp:lastPrinted>2023-04-14T06:06:00Z</cp:lastPrinted>
  <dcterms:created xsi:type="dcterms:W3CDTF">2023-04-14T05:56:00Z</dcterms:created>
  <dcterms:modified xsi:type="dcterms:W3CDTF">2023-04-14T08:39:00Z</dcterms:modified>
</cp:coreProperties>
</file>