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156"/>
        <w:gridCol w:w="1417"/>
      </w:tblGrid>
      <w:tr w:rsidR="00E155CF" w:rsidRPr="00E155CF" w:rsidTr="00E155CF">
        <w:trPr>
          <w:gridAfter w:val="1"/>
          <w:wAfter w:w="1417" w:type="dxa"/>
          <w:cantSplit/>
        </w:trPr>
        <w:tc>
          <w:tcPr>
            <w:tcW w:w="3936" w:type="dxa"/>
          </w:tcPr>
          <w:p w:rsidR="00E155CF" w:rsidRPr="00E155CF" w:rsidRDefault="00E155CF" w:rsidP="00E155CF">
            <w:pPr>
              <w:suppressAutoHyphens/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4573" w:type="dxa"/>
            <w:gridSpan w:val="2"/>
          </w:tcPr>
          <w:p w:rsidR="00E155CF" w:rsidRPr="00E155CF" w:rsidRDefault="00E155CF" w:rsidP="00E155CF">
            <w:pPr>
              <w:suppressAutoHyphens/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</w:tc>
      </w:tr>
      <w:tr w:rsidR="00E155CF" w:rsidRPr="00E155CF" w:rsidTr="00E155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shd w:val="clear" w:color="auto" w:fill="auto"/>
          </w:tcPr>
          <w:p w:rsidR="00E155CF" w:rsidRPr="00E155CF" w:rsidRDefault="00E155CF" w:rsidP="00E155CF">
            <w:pPr>
              <w:suppressAutoHyphens/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155CF" w:rsidRPr="00E155CF" w:rsidRDefault="00E155CF" w:rsidP="00E155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ru-RU"/>
              </w:rPr>
              <w:drawing>
                <wp:inline distT="0" distB="0" distL="0" distR="0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  <w:gridSpan w:val="2"/>
            <w:shd w:val="clear" w:color="auto" w:fill="auto"/>
          </w:tcPr>
          <w:p w:rsidR="00E155CF" w:rsidRPr="00E155CF" w:rsidRDefault="00E155CF" w:rsidP="00E155CF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</w:tc>
      </w:tr>
      <w:tr w:rsidR="00E155CF" w:rsidRPr="00E155CF" w:rsidTr="00E155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936" w:type="dxa"/>
            <w:shd w:val="clear" w:color="auto" w:fill="auto"/>
          </w:tcPr>
          <w:p w:rsidR="00E155CF" w:rsidRPr="00E155CF" w:rsidRDefault="00E155CF" w:rsidP="00E155CF">
            <w:pPr>
              <w:suppressAutoHyphens/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155CF" w:rsidRPr="00E155CF" w:rsidRDefault="00E155CF" w:rsidP="00E155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573" w:type="dxa"/>
            <w:gridSpan w:val="2"/>
            <w:shd w:val="clear" w:color="auto" w:fill="auto"/>
          </w:tcPr>
          <w:p w:rsidR="00E155CF" w:rsidRPr="00E155CF" w:rsidRDefault="00E155CF" w:rsidP="00E155CF">
            <w:pPr>
              <w:suppressAutoHyphens/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</w:tc>
      </w:tr>
    </w:tbl>
    <w:p w:rsidR="00E155CF" w:rsidRPr="00E155CF" w:rsidRDefault="00E155CF" w:rsidP="00E155C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55CF" w:rsidRPr="00E155CF" w:rsidRDefault="00E155CF" w:rsidP="00E15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155C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СОВЕТ СЕЛЬСКОГО ПОСЕЛЕНИЯ «ЧУХЛЭМ»  </w:t>
      </w:r>
    </w:p>
    <w:p w:rsidR="00E155CF" w:rsidRPr="00E155CF" w:rsidRDefault="00E155CF" w:rsidP="00E15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E155C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«ЧУКЛÖМ» СИКТ ОВМÖДЧÖМИНСА </w:t>
      </w:r>
      <w:proofErr w:type="gramStart"/>
      <w:r w:rsidRPr="00E155C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СÖВЕТ</w:t>
      </w:r>
      <w:proofErr w:type="gramEnd"/>
    </w:p>
    <w:p w:rsidR="00E155CF" w:rsidRPr="00E155CF" w:rsidRDefault="00E155CF" w:rsidP="00E15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E155C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168111, Республика Коми, Сысольский район, </w:t>
      </w:r>
      <w:proofErr w:type="spellStart"/>
      <w:r w:rsidRPr="00E155C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с</w:t>
      </w:r>
      <w:proofErr w:type="gramStart"/>
      <w:r w:rsidRPr="00E155C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.Ч</w:t>
      </w:r>
      <w:proofErr w:type="gramEnd"/>
      <w:r w:rsidRPr="00E155C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ухлэм</w:t>
      </w:r>
      <w:proofErr w:type="spellEnd"/>
    </w:p>
    <w:p w:rsidR="00E155CF" w:rsidRPr="00E155CF" w:rsidRDefault="00E155CF" w:rsidP="00E15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E155CF" w:rsidRPr="00E155CF" w:rsidRDefault="00E155CF" w:rsidP="00E15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E155CF" w:rsidRPr="00E155CF" w:rsidRDefault="00E155CF" w:rsidP="00E155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155C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РЕШЕНИЕ</w:t>
      </w:r>
    </w:p>
    <w:p w:rsidR="00E155CF" w:rsidRPr="00E155CF" w:rsidRDefault="00E155CF" w:rsidP="00E155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155C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КЫВКÖРТÖД</w:t>
      </w:r>
    </w:p>
    <w:p w:rsidR="00E155CF" w:rsidRPr="00E155CF" w:rsidRDefault="00E155CF" w:rsidP="00E155C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55CF" w:rsidRPr="00E155CF" w:rsidRDefault="00E155CF" w:rsidP="00E15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155CF" w:rsidRDefault="00E155CF" w:rsidP="00E155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155C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11</w:t>
      </w:r>
      <w:r w:rsidRPr="00E155C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сентября</w:t>
      </w:r>
      <w:r w:rsidRPr="00E155C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2024 года                                                                                      </w:t>
      </w:r>
      <w:r w:rsidR="00BF173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155C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№ </w:t>
      </w:r>
      <w:r w:rsidRPr="00E155CF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- 40/</w:t>
      </w:r>
      <w:r w:rsidR="00BF1734">
        <w:rPr>
          <w:rFonts w:ascii="Times New Roman" w:eastAsia="Times New Roman" w:hAnsi="Times New Roman" w:cs="Times New Roman"/>
          <w:sz w:val="24"/>
          <w:szCs w:val="20"/>
          <w:lang w:eastAsia="ar-SA"/>
        </w:rPr>
        <w:t>104</w:t>
      </w:r>
    </w:p>
    <w:p w:rsidR="00E155CF" w:rsidRPr="00E155CF" w:rsidRDefault="00E155CF" w:rsidP="00E155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36EBA" w:rsidRPr="00E155CF" w:rsidRDefault="00D36EBA" w:rsidP="00D36EBA">
      <w:pPr>
        <w:pStyle w:val="20"/>
        <w:shd w:val="clear" w:color="auto" w:fill="auto"/>
        <w:spacing w:before="0"/>
        <w:ind w:left="380" w:firstLine="300"/>
        <w:jc w:val="center"/>
        <w:rPr>
          <w:b/>
        </w:rPr>
      </w:pPr>
      <w:r w:rsidRPr="00E155CF">
        <w:rPr>
          <w:b/>
          <w:color w:val="000000"/>
          <w:sz w:val="24"/>
          <w:szCs w:val="24"/>
          <w:lang w:eastAsia="ru-RU" w:bidi="ru-RU"/>
        </w:rPr>
        <w:t>О назначении публичных слушаний в сельском поселении «</w:t>
      </w:r>
      <w:r w:rsidRPr="00E155CF">
        <w:rPr>
          <w:b/>
        </w:rPr>
        <w:t>Чухлэм</w:t>
      </w:r>
      <w:r w:rsidRPr="00E155CF">
        <w:rPr>
          <w:b/>
          <w:color w:val="000000"/>
          <w:sz w:val="24"/>
          <w:szCs w:val="24"/>
          <w:lang w:eastAsia="ru-RU" w:bidi="ru-RU"/>
        </w:rPr>
        <w:t>» по рассмотрению вопроса о преобразовании всех поселений, входящих в состав муниципального образования муниципального района «</w:t>
      </w:r>
      <w:r w:rsidRPr="00E155CF">
        <w:rPr>
          <w:b/>
        </w:rPr>
        <w:t>Сысольский</w:t>
      </w:r>
      <w:r w:rsidRPr="00E155CF">
        <w:rPr>
          <w:b/>
          <w:color w:val="000000"/>
          <w:sz w:val="24"/>
          <w:szCs w:val="24"/>
          <w:lang w:eastAsia="ru-RU" w:bidi="ru-RU"/>
        </w:rPr>
        <w:t>», путем их объединения</w:t>
      </w:r>
      <w:r w:rsidRPr="00E155CF">
        <w:rPr>
          <w:b/>
        </w:rPr>
        <w:t xml:space="preserve"> </w:t>
      </w:r>
      <w:r w:rsidRPr="00E155CF">
        <w:rPr>
          <w:b/>
          <w:color w:val="000000"/>
          <w:sz w:val="24"/>
          <w:szCs w:val="24"/>
          <w:lang w:eastAsia="ru-RU" w:bidi="ru-RU"/>
        </w:rPr>
        <w:t>в муниципальное образование муниципальный округ «</w:t>
      </w:r>
      <w:r w:rsidRPr="00E155CF">
        <w:rPr>
          <w:b/>
        </w:rPr>
        <w:t>Сысольский</w:t>
      </w:r>
      <w:r w:rsidRPr="00E155CF">
        <w:rPr>
          <w:b/>
          <w:color w:val="000000"/>
          <w:sz w:val="24"/>
          <w:szCs w:val="24"/>
          <w:lang w:eastAsia="ru-RU" w:bidi="ru-RU"/>
        </w:rPr>
        <w:t>»,</w:t>
      </w:r>
      <w:r w:rsidRPr="00E155CF">
        <w:rPr>
          <w:b/>
          <w:color w:val="000000"/>
          <w:sz w:val="24"/>
          <w:szCs w:val="24"/>
          <w:lang w:eastAsia="ru-RU" w:bidi="ru-RU"/>
        </w:rPr>
        <w:br/>
        <w:t>инициированного Советом муниципального района «</w:t>
      </w:r>
      <w:r w:rsidRPr="00E155CF">
        <w:rPr>
          <w:b/>
        </w:rPr>
        <w:t>Сысольский</w:t>
      </w:r>
      <w:r w:rsidRPr="00E155CF">
        <w:rPr>
          <w:b/>
          <w:color w:val="000000"/>
          <w:sz w:val="24"/>
          <w:szCs w:val="24"/>
          <w:lang w:eastAsia="ru-RU" w:bidi="ru-RU"/>
        </w:rPr>
        <w:t>»</w:t>
      </w:r>
    </w:p>
    <w:p w:rsidR="00F147BC" w:rsidRDefault="00F147BC" w:rsidP="00D36EBA">
      <w:pPr>
        <w:jc w:val="center"/>
        <w:rPr>
          <w:rFonts w:ascii="Times New Roman" w:hAnsi="Times New Roman" w:cs="Times New Roman"/>
        </w:rPr>
      </w:pPr>
    </w:p>
    <w:p w:rsidR="00D36EBA" w:rsidRDefault="00D36EBA" w:rsidP="00D36EBA">
      <w:pPr>
        <w:widowControl w:val="0"/>
        <w:spacing w:after="0" w:line="29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B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п. 2, 3.1-1. ст. 13, </w:t>
      </w:r>
      <w:proofErr w:type="spellStart"/>
      <w:r w:rsidRPr="00AB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</w:t>
      </w:r>
      <w:proofErr w:type="spellEnd"/>
      <w:r w:rsidRPr="00AB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4 п. 3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ст. 28 Федерального закона от</w:t>
      </w:r>
      <w:r w:rsidR="00AB6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06 октября 2003 года № 131-ФЗ «Об общи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>х принципах организации местного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самоуправления в Российской Федерации», Уставом сельского поселения «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>Чухлэм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Положением о порядке проведения публичных слушаний на территории 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>Чухлэм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утвержденным решением Совета 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>сельского поселения  «Чухлэм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от </w:t>
      </w:r>
      <w:r w:rsidR="00E155CF">
        <w:rPr>
          <w:rFonts w:ascii="Times New Roman" w:eastAsia="Times New Roman" w:hAnsi="Times New Roman" w:cs="Times New Roman"/>
          <w:sz w:val="24"/>
          <w:szCs w:val="24"/>
        </w:rPr>
        <w:t>19.02.2024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="00E155CF">
        <w:rPr>
          <w:rFonts w:ascii="Times New Roman" w:eastAsia="Times New Roman" w:hAnsi="Times New Roman" w:cs="Times New Roman"/>
          <w:sz w:val="24"/>
          <w:szCs w:val="24"/>
        </w:rPr>
        <w:t xml:space="preserve"> 31/83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также рассмотрев</w:t>
      </w:r>
      <w:proofErr w:type="gramEnd"/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решение Совета муниципального района «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 xml:space="preserve">Сысольский 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>от 21.08.2024 №</w:t>
      </w:r>
      <w:r w:rsidR="00D22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 xml:space="preserve">VII-47/217 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выдвижении инициативы преобразования всех поселений, входящих в состав муниципального образования муниципального района «</w:t>
      </w:r>
      <w:r w:rsidR="00363AEF">
        <w:rPr>
          <w:rFonts w:ascii="Times New Roman" w:eastAsia="Times New Roman" w:hAnsi="Times New Roman" w:cs="Times New Roman"/>
          <w:sz w:val="24"/>
          <w:szCs w:val="24"/>
        </w:rPr>
        <w:t>Сысольский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путем их объединения в муниципальное образование муниципальный округ «</w:t>
      </w:r>
      <w:r w:rsidR="00363AEF">
        <w:rPr>
          <w:rFonts w:ascii="Times New Roman" w:eastAsia="Times New Roman" w:hAnsi="Times New Roman" w:cs="Times New Roman"/>
          <w:sz w:val="24"/>
          <w:szCs w:val="24"/>
        </w:rPr>
        <w:t>Сысольский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</w:p>
    <w:p w:rsidR="00A54DBE" w:rsidRPr="00D36EBA" w:rsidRDefault="00A54DBE" w:rsidP="00D36EBA">
      <w:pPr>
        <w:widowControl w:val="0"/>
        <w:spacing w:after="0" w:line="29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EBA" w:rsidRDefault="00D36EBA" w:rsidP="00D36EBA">
      <w:pPr>
        <w:widowControl w:val="0"/>
        <w:spacing w:after="0" w:line="293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 сельского поселения «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>Чухлэм» РЕШИЛ</w:t>
      </w:r>
      <w:r w:rsidRPr="00D36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A54DBE" w:rsidRPr="00D36EBA" w:rsidRDefault="00A54DBE" w:rsidP="00D36EBA">
      <w:pPr>
        <w:widowControl w:val="0"/>
        <w:spacing w:after="0" w:line="29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EBA" w:rsidRPr="00D36EBA" w:rsidRDefault="00D36EBA" w:rsidP="00D36EBA">
      <w:pPr>
        <w:widowControl w:val="0"/>
        <w:numPr>
          <w:ilvl w:val="0"/>
          <w:numId w:val="1"/>
        </w:numPr>
        <w:tabs>
          <w:tab w:val="left" w:pos="1392"/>
        </w:tabs>
        <w:spacing w:after="0" w:line="29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Назначить на </w:t>
      </w:r>
      <w:r w:rsidR="00D8436B">
        <w:rPr>
          <w:rFonts w:ascii="Times New Roman" w:eastAsia="Times New Roman" w:hAnsi="Times New Roman" w:cs="Times New Roman"/>
          <w:sz w:val="24"/>
          <w:szCs w:val="24"/>
        </w:rPr>
        <w:t>18 сентября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 пр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>оведение публичных слушаний в сельском поселении  «Чухлэм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по рассмотрению вопроса о преобразовании всех поселений, входящих в состав муниципального образования муниципального района «</w:t>
      </w:r>
      <w:r w:rsidRPr="00D36EBA">
        <w:rPr>
          <w:rFonts w:ascii="Times New Roman" w:eastAsia="Times New Roman" w:hAnsi="Times New Roman" w:cs="Times New Roman"/>
          <w:sz w:val="24"/>
          <w:szCs w:val="24"/>
        </w:rPr>
        <w:t>Сысольский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»: </w:t>
      </w:r>
      <w:r w:rsidRPr="00D36EBA">
        <w:rPr>
          <w:rFonts w:ascii="Times New Roman" w:eastAsia="Times New Roman" w:hAnsi="Times New Roman" w:cs="Times New Roman"/>
          <w:sz w:val="24"/>
          <w:szCs w:val="24"/>
          <w:lang w:bidi="ru-RU"/>
        </w:rPr>
        <w:t>сельского поселения «Визинга», сельского поселения «Визиндор», сельского поселения «</w:t>
      </w:r>
      <w:proofErr w:type="spellStart"/>
      <w:r w:rsidRPr="00D36EBA">
        <w:rPr>
          <w:rFonts w:ascii="Times New Roman" w:eastAsia="Times New Roman" w:hAnsi="Times New Roman" w:cs="Times New Roman"/>
          <w:sz w:val="24"/>
          <w:szCs w:val="24"/>
          <w:lang w:bidi="ru-RU"/>
        </w:rPr>
        <w:t>Вотча</w:t>
      </w:r>
      <w:proofErr w:type="spellEnd"/>
      <w:r w:rsidRPr="00D36EBA">
        <w:rPr>
          <w:rFonts w:ascii="Times New Roman" w:eastAsia="Times New Roman" w:hAnsi="Times New Roman" w:cs="Times New Roman"/>
          <w:sz w:val="24"/>
          <w:szCs w:val="24"/>
          <w:lang w:bidi="ru-RU"/>
        </w:rPr>
        <w:t>», сельского поселения «</w:t>
      </w:r>
      <w:proofErr w:type="spellStart"/>
      <w:r w:rsidRPr="00D36EBA">
        <w:rPr>
          <w:rFonts w:ascii="Times New Roman" w:eastAsia="Times New Roman" w:hAnsi="Times New Roman" w:cs="Times New Roman"/>
          <w:sz w:val="24"/>
          <w:szCs w:val="24"/>
          <w:lang w:bidi="ru-RU"/>
        </w:rPr>
        <w:t>Гагшор</w:t>
      </w:r>
      <w:proofErr w:type="spellEnd"/>
      <w:r w:rsidRPr="00D36EBA">
        <w:rPr>
          <w:rFonts w:ascii="Times New Roman" w:eastAsia="Times New Roman" w:hAnsi="Times New Roman" w:cs="Times New Roman"/>
          <w:sz w:val="24"/>
          <w:szCs w:val="24"/>
          <w:lang w:bidi="ru-RU"/>
        </w:rPr>
        <w:t>»,</w:t>
      </w:r>
      <w:r w:rsidR="00D8436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D36EBA">
        <w:rPr>
          <w:rFonts w:ascii="Times New Roman" w:eastAsia="Times New Roman" w:hAnsi="Times New Roman" w:cs="Times New Roman"/>
          <w:sz w:val="24"/>
          <w:szCs w:val="24"/>
          <w:lang w:bidi="ru-RU"/>
        </w:rPr>
        <w:t>сельского поселения «Заозерье», сельского поселения «Куниб», сельского поселения «Куратово», сельского поселения «Межадор», сельского поселения «Палауз», сельского поселения «Пыелдино», сельского поселения</w:t>
      </w:r>
      <w:proofErr w:type="gramEnd"/>
      <w:r w:rsidRPr="00D36E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«Чухлэм» путем их объединения и создания вновь образованного муниципального образования - муниципальный округ «Сысольский».</w:t>
      </w:r>
    </w:p>
    <w:p w:rsidR="00D36EBA" w:rsidRPr="00D36EBA" w:rsidRDefault="00D36EBA" w:rsidP="00D36EBA">
      <w:pPr>
        <w:widowControl w:val="0"/>
        <w:numPr>
          <w:ilvl w:val="0"/>
          <w:numId w:val="1"/>
        </w:numPr>
        <w:tabs>
          <w:tab w:val="left" w:pos="1392"/>
        </w:tabs>
        <w:spacing w:after="0" w:line="29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Определить следующий состав оргкомитета по подготовке и проведению публичных слушаний:</w:t>
      </w:r>
    </w:p>
    <w:p w:rsidR="00D36EBA" w:rsidRPr="00D36EBA" w:rsidRDefault="00D8436B" w:rsidP="00D36EBA">
      <w:pPr>
        <w:widowControl w:val="0"/>
        <w:numPr>
          <w:ilvl w:val="0"/>
          <w:numId w:val="2"/>
        </w:numPr>
        <w:spacing w:after="286" w:line="293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Селькова С.А.</w:t>
      </w:r>
      <w:r w:rsidR="00D36EBA"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глава сельского поселения «</w:t>
      </w:r>
      <w:r w:rsidR="00D36EBA" w:rsidRPr="00D36EBA">
        <w:rPr>
          <w:rFonts w:ascii="Times New Roman" w:eastAsia="Times New Roman" w:hAnsi="Times New Roman" w:cs="Times New Roman"/>
          <w:sz w:val="24"/>
          <w:szCs w:val="24"/>
        </w:rPr>
        <w:t>Чухлэм</w:t>
      </w:r>
      <w:r w:rsidR="00D36EBA"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- председатель Совета поселени</w:t>
      </w:r>
      <w:r w:rsid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D36EBA"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депутат Совета сельского поселения «Чухлэм</w:t>
      </w:r>
      <w:r w:rsid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</w:p>
    <w:p w:rsidR="00D36EBA" w:rsidRPr="00D8436B" w:rsidRDefault="00D8436B" w:rsidP="00D36EBA">
      <w:pPr>
        <w:widowControl w:val="0"/>
        <w:numPr>
          <w:ilvl w:val="0"/>
          <w:numId w:val="2"/>
        </w:numPr>
        <w:spacing w:after="286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Костарева И.А. – ведущий </w:t>
      </w:r>
      <w:r w:rsidR="00D2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специалист администрации сельского поселения - </w:t>
      </w:r>
      <w:r w:rsidR="00381CD2" w:rsidRPr="00D84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секретарь.</w:t>
      </w:r>
    </w:p>
    <w:p w:rsidR="00296BFE" w:rsidRPr="00D8436B" w:rsidRDefault="00D22F23" w:rsidP="00D36EBA">
      <w:pPr>
        <w:widowControl w:val="0"/>
        <w:numPr>
          <w:ilvl w:val="0"/>
          <w:numId w:val="2"/>
        </w:numPr>
        <w:spacing w:after="286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Морозова Е.А. – депутат Совета сельского поселения.</w:t>
      </w:r>
    </w:p>
    <w:p w:rsidR="00D36EBA" w:rsidRPr="00D36EBA" w:rsidRDefault="00D36EBA" w:rsidP="00D36EBA">
      <w:pPr>
        <w:widowControl w:val="0"/>
        <w:numPr>
          <w:ilvl w:val="0"/>
          <w:numId w:val="1"/>
        </w:numPr>
        <w:spacing w:after="286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Назначить председательствующим на публичных слушаниях </w:t>
      </w:r>
      <w:r w:rsidR="00C6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Селькову Светлану</w:t>
      </w:r>
      <w:r w:rsidR="00355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Альбертовну 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главу сельского поселения «Чухлэм»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36EBA" w:rsidRDefault="00D36EBA" w:rsidP="00D36EBA">
      <w:pPr>
        <w:widowControl w:val="0"/>
        <w:numPr>
          <w:ilvl w:val="0"/>
          <w:numId w:val="1"/>
        </w:numPr>
        <w:spacing w:after="286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Возложить организацию проведения публичных слушаний на администрацию сельского поселения «Чухлэм».</w:t>
      </w:r>
    </w:p>
    <w:p w:rsidR="00A54DBE" w:rsidRPr="00A54DBE" w:rsidRDefault="00C2619C" w:rsidP="00C2619C">
      <w:pPr>
        <w:widowControl w:val="0"/>
        <w:numPr>
          <w:ilvl w:val="0"/>
          <w:numId w:val="1"/>
        </w:numPr>
        <w:spacing w:after="286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2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Опубликовать настоящее </w:t>
      </w:r>
      <w:r w:rsidR="0075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  <w:r w:rsidRPr="00C2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информационных стендах 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 «Чухлэм</w:t>
      </w:r>
      <w:r w:rsidR="000B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="000B500F" w:rsidRPr="00D22F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информационном бюллетене</w:t>
      </w:r>
      <w:r w:rsidR="00D22F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«Чухлэм»,</w:t>
      </w:r>
      <w:r w:rsidR="000B500F" w:rsidRPr="00D22F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2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разместить на официальном сайте сельского поселения «</w:t>
      </w:r>
      <w:r w:rsidR="001C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Чухлэм»</w:t>
      </w:r>
      <w:r w:rsidR="000B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информационно-телекоммуникационной сети Интернет.</w:t>
      </w:r>
    </w:p>
    <w:p w:rsidR="00A54DBE" w:rsidRPr="00A54DBE" w:rsidRDefault="00A54DBE" w:rsidP="00A54DBE">
      <w:pPr>
        <w:pStyle w:val="a3"/>
        <w:widowControl w:val="0"/>
        <w:numPr>
          <w:ilvl w:val="0"/>
          <w:numId w:val="1"/>
        </w:numPr>
        <w:spacing w:after="286" w:line="293" w:lineRule="exac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5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 исполнением настоящего решения оставляю за собой.</w:t>
      </w:r>
    </w:p>
    <w:p w:rsidR="00A54DBE" w:rsidRPr="00D22F23" w:rsidRDefault="00A54DBE" w:rsidP="00A54DBE">
      <w:pPr>
        <w:pStyle w:val="a3"/>
        <w:widowControl w:val="0"/>
        <w:numPr>
          <w:ilvl w:val="0"/>
          <w:numId w:val="1"/>
        </w:numPr>
        <w:spacing w:after="286" w:line="293" w:lineRule="exac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2F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Настоящее решение вступает в силу со дня его </w:t>
      </w:r>
      <w:r w:rsidR="000E5DA5" w:rsidRPr="00D22F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официального </w:t>
      </w:r>
      <w:r w:rsidR="00D22F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опубликования</w:t>
      </w:r>
      <w:r w:rsidR="000B500F" w:rsidRPr="00D22F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D36EBA" w:rsidRPr="00D36EBA" w:rsidRDefault="00D36EBA" w:rsidP="00D22F23">
      <w:pPr>
        <w:widowControl w:val="0"/>
        <w:spacing w:after="286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сельского поселения  </w:t>
      </w:r>
      <w:r w:rsidR="000E5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«Чухлэм» 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С.А.</w:t>
      </w:r>
      <w:r w:rsidR="00D2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3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Селькова</w:t>
      </w:r>
    </w:p>
    <w:p w:rsidR="00D36EBA" w:rsidRDefault="00D36EBA" w:rsidP="00D36EBA">
      <w:pPr>
        <w:widowControl w:val="0"/>
        <w:spacing w:after="286" w:line="29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36EBA" w:rsidRPr="00D36EBA" w:rsidRDefault="00D36EBA" w:rsidP="00D36EBA">
      <w:pPr>
        <w:widowControl w:val="0"/>
        <w:spacing w:after="286" w:line="293" w:lineRule="exact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EBA" w:rsidRPr="00D36EBA" w:rsidRDefault="00D36EBA" w:rsidP="00D36EBA">
      <w:pPr>
        <w:jc w:val="center"/>
        <w:rPr>
          <w:rFonts w:ascii="Times New Roman" w:hAnsi="Times New Roman" w:cs="Times New Roman"/>
        </w:rPr>
      </w:pPr>
    </w:p>
    <w:sectPr w:rsidR="00D36EBA" w:rsidRPr="00D3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215F"/>
    <w:multiLevelType w:val="multilevel"/>
    <w:tmpl w:val="E278B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14178"/>
    <w:multiLevelType w:val="multilevel"/>
    <w:tmpl w:val="BBE83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92"/>
    <w:rsid w:val="000B500F"/>
    <w:rsid w:val="000E5DA5"/>
    <w:rsid w:val="001C118A"/>
    <w:rsid w:val="001F73AD"/>
    <w:rsid w:val="00296BFE"/>
    <w:rsid w:val="00355C6D"/>
    <w:rsid w:val="00363AEF"/>
    <w:rsid w:val="00381CD2"/>
    <w:rsid w:val="00427B6F"/>
    <w:rsid w:val="005C0339"/>
    <w:rsid w:val="00757C90"/>
    <w:rsid w:val="009A5DEF"/>
    <w:rsid w:val="009F1ADC"/>
    <w:rsid w:val="00A54DBE"/>
    <w:rsid w:val="00A73992"/>
    <w:rsid w:val="00AB60C1"/>
    <w:rsid w:val="00B77F23"/>
    <w:rsid w:val="00BC3FFE"/>
    <w:rsid w:val="00BF1734"/>
    <w:rsid w:val="00C2619C"/>
    <w:rsid w:val="00C63C76"/>
    <w:rsid w:val="00CF6BD9"/>
    <w:rsid w:val="00D22F23"/>
    <w:rsid w:val="00D36EBA"/>
    <w:rsid w:val="00D8436B"/>
    <w:rsid w:val="00E00CE2"/>
    <w:rsid w:val="00E155CF"/>
    <w:rsid w:val="00F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36E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36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6EBA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36EBA"/>
    <w:pPr>
      <w:widowControl w:val="0"/>
      <w:shd w:val="clear" w:color="auto" w:fill="FFFFFF"/>
      <w:spacing w:before="420" w:after="0" w:line="298" w:lineRule="exact"/>
      <w:ind w:hanging="760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36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36E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36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6EBA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36EBA"/>
    <w:pPr>
      <w:widowControl w:val="0"/>
      <w:shd w:val="clear" w:color="auto" w:fill="FFFFFF"/>
      <w:spacing w:before="420" w:after="0" w:line="298" w:lineRule="exact"/>
      <w:ind w:hanging="760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D36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Chuhlom</cp:lastModifiedBy>
  <cp:revision>30</cp:revision>
  <cp:lastPrinted>2024-09-11T12:27:00Z</cp:lastPrinted>
  <dcterms:created xsi:type="dcterms:W3CDTF">2024-08-23T07:00:00Z</dcterms:created>
  <dcterms:modified xsi:type="dcterms:W3CDTF">2024-09-11T12:30:00Z</dcterms:modified>
</cp:coreProperties>
</file>